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br/>
        <w:t>Algemene voorwaarden Piercing Instituut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br/>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Definities</w:t>
      </w:r>
    </w:p>
    <w:p w:rsidR="008B394C" w:rsidRPr="008B394C" w:rsidRDefault="008B394C" w:rsidP="008B394C">
      <w:pPr>
        <w:numPr>
          <w:ilvl w:val="0"/>
          <w:numId w:val="1"/>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Piercing Instituut : </w:t>
      </w:r>
      <w:proofErr w:type="spellStart"/>
      <w:r w:rsidRPr="008B394C">
        <w:rPr>
          <w:rFonts w:ascii="Arial" w:eastAsia="Times New Roman" w:hAnsi="Arial" w:cs="Arial"/>
          <w:color w:val="333333"/>
          <w:sz w:val="27"/>
          <w:szCs w:val="27"/>
          <w:lang w:eastAsia="nl-NL"/>
        </w:rPr>
        <w:t>Onix</w:t>
      </w:r>
      <w:proofErr w:type="spellEnd"/>
      <w:r w:rsidRPr="008B394C">
        <w:rPr>
          <w:rFonts w:ascii="Arial" w:eastAsia="Times New Roman" w:hAnsi="Arial" w:cs="Arial"/>
          <w:color w:val="333333"/>
          <w:sz w:val="27"/>
          <w:szCs w:val="27"/>
          <w:lang w:eastAsia="nl-NL"/>
        </w:rPr>
        <w:t xml:space="preserve"> Piercings Works, gevestigd te Amsterdam onder KvK nr. 05060748.</w:t>
      </w:r>
    </w:p>
    <w:p w:rsidR="008B394C" w:rsidRPr="008B394C" w:rsidRDefault="008B394C" w:rsidP="008B394C">
      <w:pPr>
        <w:numPr>
          <w:ilvl w:val="0"/>
          <w:numId w:val="1"/>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Klant: degene met wie Piercing Instituut  een overeenkomst is aangegaan.</w:t>
      </w:r>
    </w:p>
    <w:p w:rsidR="008B394C" w:rsidRPr="008B394C" w:rsidRDefault="008B394C" w:rsidP="008B394C">
      <w:pPr>
        <w:numPr>
          <w:ilvl w:val="0"/>
          <w:numId w:val="1"/>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Partijen: Piercing Instituut  en klant samen.</w:t>
      </w:r>
    </w:p>
    <w:p w:rsidR="008B394C" w:rsidRPr="008B394C" w:rsidRDefault="008B394C" w:rsidP="008B394C">
      <w:pPr>
        <w:numPr>
          <w:ilvl w:val="0"/>
          <w:numId w:val="1"/>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Consument: een klant die tevens een individu is en die als privépersoon handelt.</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Toepasselijkheid algemene voorwaarden</w:t>
      </w:r>
    </w:p>
    <w:p w:rsidR="008B394C" w:rsidRPr="008B394C" w:rsidRDefault="008B394C" w:rsidP="008B394C">
      <w:pPr>
        <w:numPr>
          <w:ilvl w:val="0"/>
          <w:numId w:val="2"/>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Deze voorwaarden zijn van toepassing op alle offertes, aanbiedingen, werkzaamheden, bestellingen, overeenkomsten en leveringen van diensten of producten door of namens Piercing Instituut .</w:t>
      </w:r>
    </w:p>
    <w:p w:rsidR="008B394C" w:rsidRPr="008B394C" w:rsidRDefault="008B394C" w:rsidP="008B394C">
      <w:pPr>
        <w:numPr>
          <w:ilvl w:val="0"/>
          <w:numId w:val="2"/>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Partijen kunnen alleen afwijken van deze voorwaarden als zij dat uitdrukkelijk en schriftelijk zijn overeengekomen.</w:t>
      </w:r>
    </w:p>
    <w:p w:rsidR="008B394C" w:rsidRPr="008B394C" w:rsidRDefault="008B394C" w:rsidP="008B394C">
      <w:pPr>
        <w:numPr>
          <w:ilvl w:val="0"/>
          <w:numId w:val="2"/>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Partijen sluiten de toepasselijkheid van aanvullende en/of afwijkende algemene voorwaarden van de klant of van derden uitdrukkelijk uit.</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Prijzen</w:t>
      </w:r>
    </w:p>
    <w:p w:rsidR="008B394C" w:rsidRPr="008B394C" w:rsidRDefault="008B394C" w:rsidP="008B394C">
      <w:pPr>
        <w:numPr>
          <w:ilvl w:val="0"/>
          <w:numId w:val="3"/>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Alle prijzen die Piercing Instituut  hanteert zijn in euro’s, zijn  btw en exclusief eventuele overige kosten zoals administratiekosten, heffingen en reis-, verzend- of transportkosten, tenzij uitdrukkelijk anders vermeld of anders overeengekomen.</w:t>
      </w:r>
    </w:p>
    <w:p w:rsidR="008B394C" w:rsidRPr="008B394C" w:rsidRDefault="008B394C" w:rsidP="008B394C">
      <w:pPr>
        <w:numPr>
          <w:ilvl w:val="0"/>
          <w:numId w:val="3"/>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Alle prijzen die Piercing Instituut  hanteert voor zijn producten of diensten, op zijn website of die anderszins kenbaar zijn gemaakt, kan Piercing Instituut  te allen tijde wijzigen. </w:t>
      </w:r>
    </w:p>
    <w:p w:rsidR="008B394C" w:rsidRPr="008B394C" w:rsidRDefault="008B394C" w:rsidP="008B394C">
      <w:pPr>
        <w:numPr>
          <w:ilvl w:val="0"/>
          <w:numId w:val="3"/>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prijs met betrekking tot een dienstverlening wordt door Piercing Instituut  vastgesteld op grond van de werkelijk bestede uren. </w:t>
      </w:r>
    </w:p>
    <w:p w:rsidR="008B394C" w:rsidRPr="008B394C" w:rsidRDefault="008B394C" w:rsidP="008B394C">
      <w:pPr>
        <w:numPr>
          <w:ilvl w:val="0"/>
          <w:numId w:val="3"/>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prijs wordt berekend volgens de gebruikelijke uurtarieven van Piercing Instituut , geldend voor de periode waarin hij de werkzaamheden verricht, tenzij een afwijkend uurtarief is overeengekomen.</w:t>
      </w:r>
    </w:p>
    <w:p w:rsidR="008B394C" w:rsidRPr="008B394C" w:rsidRDefault="008B394C" w:rsidP="008B394C">
      <w:pPr>
        <w:numPr>
          <w:ilvl w:val="0"/>
          <w:numId w:val="3"/>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Indien partijen voor een dienstverlening door Piercing Instituut  een totaalbedrag zijn overeengekomen, is dit altijd een richtprijs, tenzij partijen uitdrukkelijk en schriftelijk een vaste prijs, waarvan niet kan worden afgeweken, zijn overeengekomen.</w:t>
      </w:r>
    </w:p>
    <w:p w:rsidR="008B394C" w:rsidRPr="008B394C" w:rsidRDefault="008B394C" w:rsidP="008B394C">
      <w:pPr>
        <w:numPr>
          <w:ilvl w:val="0"/>
          <w:numId w:val="3"/>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lastRenderedPageBreak/>
        <w:t>Piercing Instituut  heeft het recht de prijzen jaarlijks aan te passen. </w:t>
      </w:r>
    </w:p>
    <w:p w:rsidR="008B394C" w:rsidRPr="008B394C" w:rsidRDefault="008B394C" w:rsidP="008B394C">
      <w:pPr>
        <w:numPr>
          <w:ilvl w:val="0"/>
          <w:numId w:val="3"/>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Voorafgaand aan de ingang ervan zal Piercing Instituut  prijsaanpassingen meedelen aan de klant.</w:t>
      </w:r>
    </w:p>
    <w:p w:rsidR="008B394C" w:rsidRPr="008B394C" w:rsidRDefault="008B394C" w:rsidP="008B394C">
      <w:pPr>
        <w:numPr>
          <w:ilvl w:val="0"/>
          <w:numId w:val="3"/>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consument heeft het recht om de overeenkomst met Piercing Instituut  op te zeggen indien hij niet akkoord gaat met de prijsverhoging.</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Gevolgen niet tijdig betalen</w:t>
      </w:r>
    </w:p>
    <w:p w:rsidR="008B394C" w:rsidRPr="008B394C" w:rsidRDefault="008B394C" w:rsidP="008B394C">
      <w:pPr>
        <w:numPr>
          <w:ilvl w:val="0"/>
          <w:numId w:val="4"/>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Betaalt de klant niet binnen de overeengekomen termijn, dan is Piercing Instituut  gerechtigd in rekening te brengen vanaf de dag dat de klant in verzuim is, waarbij een gedeelte van een maand voor een hele maand wordt gerekend.</w:t>
      </w:r>
    </w:p>
    <w:p w:rsidR="008B394C" w:rsidRPr="008B394C" w:rsidRDefault="008B394C" w:rsidP="008B394C">
      <w:pPr>
        <w:numPr>
          <w:ilvl w:val="0"/>
          <w:numId w:val="4"/>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Wanneer de klant in verzuim is, is hij bovendien buitengerechtelijke incassokosten en eventuele schadevergoeding verschuldigd aan Piercing Instituut . </w:t>
      </w:r>
    </w:p>
    <w:p w:rsidR="008B394C" w:rsidRPr="008B394C" w:rsidRDefault="008B394C" w:rsidP="008B394C">
      <w:pPr>
        <w:numPr>
          <w:ilvl w:val="0"/>
          <w:numId w:val="4"/>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incassokosten worden berekend aan de hand van het Besluit vergoeding voor buitengerechtelijke incassokosten. </w:t>
      </w:r>
    </w:p>
    <w:p w:rsidR="008B394C" w:rsidRPr="008B394C" w:rsidRDefault="008B394C" w:rsidP="008B394C">
      <w:pPr>
        <w:numPr>
          <w:ilvl w:val="0"/>
          <w:numId w:val="4"/>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Wanneer de klant niet tijdig betaalt, mag Piercing Instituut  zijn verplichtingen opschorten totdat de klant aan zijn betalingsverplichting heeft voldaan. </w:t>
      </w:r>
    </w:p>
    <w:p w:rsidR="008B394C" w:rsidRPr="008B394C" w:rsidRDefault="008B394C" w:rsidP="008B394C">
      <w:pPr>
        <w:numPr>
          <w:ilvl w:val="0"/>
          <w:numId w:val="4"/>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In geval van liquidatie, faillissement, beslag of surseance van betaling aan de zijde van de klant, zijn de vorderingen van Piercing Instituut  op de klant onmiddellijk opeisbaar. </w:t>
      </w:r>
    </w:p>
    <w:p w:rsidR="008B394C" w:rsidRPr="008B394C" w:rsidRDefault="008B394C" w:rsidP="008B394C">
      <w:pPr>
        <w:numPr>
          <w:ilvl w:val="0"/>
          <w:numId w:val="4"/>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Weigert de klant zijn medewerking aan de uitvoering van de overeenkomst door Piercing Instituut , dan is hij nog steeds verplicht de afgesproken prijs aan Piercing Instituut  te betalen.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X Bij inschrijving binnen 14 dagen voor</w:t>
      </w:r>
    </w:p>
    <w:p w:rsidR="008B394C" w:rsidRPr="008B394C" w:rsidRDefault="008B394C" w:rsidP="008B394C">
      <w:pPr>
        <w:spacing w:after="0" w:line="240" w:lineRule="auto"/>
        <w:rPr>
          <w:rFonts w:ascii="Times New Roman" w:eastAsia="Times New Roman" w:hAnsi="Times New Roman" w:cs="Times New Roman"/>
          <w:sz w:val="24"/>
          <w:szCs w:val="24"/>
          <w:lang w:eastAsia="nl-NL"/>
        </w:rPr>
      </w:pPr>
      <w:r w:rsidRPr="008B394C">
        <w:rPr>
          <w:rFonts w:ascii="Arial" w:eastAsia="Times New Roman" w:hAnsi="Arial" w:cs="Arial"/>
          <w:color w:val="333333"/>
          <w:sz w:val="27"/>
          <w:szCs w:val="27"/>
          <w:shd w:val="clear" w:color="auto" w:fill="FFFFFF"/>
          <w:lang w:eastAsia="nl-NL"/>
        </w:rPr>
        <w:t>aanvang van cursus hebben cursisten recht op de bedenktermijn, alleen vervalt op het eerste lesmoment en de deelnemer hieraan heeft deelgenomen.</w:t>
      </w:r>
      <w:r w:rsidRPr="008B394C">
        <w:rPr>
          <w:rFonts w:ascii="Arial" w:eastAsia="Times New Roman" w:hAnsi="Arial" w:cs="Arial"/>
          <w:color w:val="333333"/>
          <w:sz w:val="27"/>
          <w:szCs w:val="27"/>
          <w:lang w:eastAsia="nl-NL"/>
        </w:rPr>
        <w:br/>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Opschortingsrecht</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Tenzij de klant een consument is, doet de klant afstand van het recht om de nakoming van enige uit deze overeenkomst voortvloeiende verbintenis op te schorten.</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Verrekening</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lastRenderedPageBreak/>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Tenzij de klant een consument is, doet de klant afstand van zijn recht om een schuld aan Piercing Instituut  te verrekenen met een vordering op Piercing Instituut .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Verzekering</w:t>
      </w:r>
    </w:p>
    <w:p w:rsidR="008B394C" w:rsidRPr="008B394C" w:rsidRDefault="008B394C" w:rsidP="008B394C">
      <w:pPr>
        <w:numPr>
          <w:ilvl w:val="0"/>
          <w:numId w:val="5"/>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klant verplicht zich de volgende zaken voldoende te verzekeren en verzekerd te houden tegen onder andere brand, ontploffings- en waterschade evenals diefstal:</w:t>
      </w:r>
    </w:p>
    <w:p w:rsidR="008B394C" w:rsidRPr="008B394C" w:rsidRDefault="008B394C" w:rsidP="008B394C">
      <w:pPr>
        <w:numPr>
          <w:ilvl w:val="1"/>
          <w:numId w:val="5"/>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geleverde zaken die noodzakelijk zijn voor de uitvoering van de onderliggende overeenkomst</w:t>
      </w:r>
    </w:p>
    <w:p w:rsidR="008B394C" w:rsidRPr="008B394C" w:rsidRDefault="008B394C" w:rsidP="008B394C">
      <w:pPr>
        <w:numPr>
          <w:ilvl w:val="1"/>
          <w:numId w:val="5"/>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zaken van Piercing Instituut  die bij de klant aanwezig zijn</w:t>
      </w:r>
    </w:p>
    <w:p w:rsidR="008B394C" w:rsidRPr="008B394C" w:rsidRDefault="008B394C" w:rsidP="008B394C">
      <w:pPr>
        <w:numPr>
          <w:ilvl w:val="1"/>
          <w:numId w:val="5"/>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zaken die onder eigendomsvoorbehoud zijn geleverd</w:t>
      </w:r>
    </w:p>
    <w:p w:rsidR="008B394C" w:rsidRPr="008B394C" w:rsidRDefault="008B394C" w:rsidP="008B394C">
      <w:pPr>
        <w:numPr>
          <w:ilvl w:val="0"/>
          <w:numId w:val="5"/>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klant geeft op eerste verzoek van Piercing Instituut  de polis van deze verzekeringen ter inzage.</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Garantie</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Wanneer partijen een overeenkomst met een dienstverlenend karakter zijn aangegaan, bevat deze voor Piercing Instituut  enkel een  inspanningsverplichting en dus geen resultaatsverplichting.</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Uitvoering van de overeenkomst </w:t>
      </w:r>
    </w:p>
    <w:p w:rsidR="008B394C" w:rsidRPr="008B394C" w:rsidRDefault="008B394C" w:rsidP="008B394C">
      <w:pPr>
        <w:numPr>
          <w:ilvl w:val="0"/>
          <w:numId w:val="6"/>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Piercing Instituut  voert de overeenkomst naar beste inzicht en vermogen en overeenkomstig de eisen van goed vakmanschap uit. </w:t>
      </w:r>
    </w:p>
    <w:p w:rsidR="008B394C" w:rsidRPr="008B394C" w:rsidRDefault="008B394C" w:rsidP="008B394C">
      <w:pPr>
        <w:numPr>
          <w:ilvl w:val="0"/>
          <w:numId w:val="6"/>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Piercing Instituut  heeft het recht om de overeengekomen dienstverlening (gedeeltelijk) te laten verrichten door derden.</w:t>
      </w:r>
    </w:p>
    <w:p w:rsidR="008B394C" w:rsidRPr="008B394C" w:rsidRDefault="008B394C" w:rsidP="008B394C">
      <w:pPr>
        <w:numPr>
          <w:ilvl w:val="0"/>
          <w:numId w:val="6"/>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uitvoering van de overeenkomst geschiedt in onderling overleg en na schriftelijk akkoord en betaling van het eventueel afgesproken voorschot door de klant. </w:t>
      </w:r>
    </w:p>
    <w:p w:rsidR="008B394C" w:rsidRPr="008B394C" w:rsidRDefault="008B394C" w:rsidP="008B394C">
      <w:pPr>
        <w:numPr>
          <w:ilvl w:val="0"/>
          <w:numId w:val="6"/>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Het is de verantwoordelijkheid van de klant dat Piercing Instituut  tijdig kan beginnen aan de uitvoering van de overeenkomst.</w:t>
      </w:r>
    </w:p>
    <w:p w:rsidR="008B394C" w:rsidRPr="008B394C" w:rsidRDefault="008B394C" w:rsidP="008B394C">
      <w:pPr>
        <w:numPr>
          <w:ilvl w:val="0"/>
          <w:numId w:val="6"/>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Indien de klant er niet voor heeft gezorgd dat Piercing Instituut  tijdig kan beginnen aan de uitvoering van de overeenkomst, komen de daaruit voortvloeiende extra kosten en/of extra uren voor rekening van de klant.</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Informatieverstrekking door de klant </w:t>
      </w:r>
    </w:p>
    <w:p w:rsidR="008B394C" w:rsidRPr="008B394C" w:rsidRDefault="008B394C" w:rsidP="008B394C">
      <w:pPr>
        <w:numPr>
          <w:ilvl w:val="0"/>
          <w:numId w:val="7"/>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lastRenderedPageBreak/>
        <w:t>De klant stelt alle informatie, gegevens en bescheiden die relevant zijn voor de correcte uitvoering van de overeenkomst tijdig en in gewenste vorm en op gewenste wijze beschik</w:t>
      </w:r>
      <w:r w:rsidRPr="008B394C">
        <w:rPr>
          <w:rFonts w:ascii="Arial" w:eastAsia="Times New Roman" w:hAnsi="Arial" w:cs="Arial"/>
          <w:color w:val="333333"/>
          <w:sz w:val="27"/>
          <w:szCs w:val="27"/>
          <w:lang w:eastAsia="nl-NL"/>
        </w:rPr>
        <w:softHyphen/>
        <w:t>baar aan Piercing Instituut .</w:t>
      </w:r>
    </w:p>
    <w:p w:rsidR="008B394C" w:rsidRPr="008B394C" w:rsidRDefault="008B394C" w:rsidP="008B394C">
      <w:pPr>
        <w:numPr>
          <w:ilvl w:val="0"/>
          <w:numId w:val="7"/>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klant staat in voor de juistheid, volledigheid en betrouwbaarheid van de ter beschikking gestelde informatie, gegevens en bescheiden, ook indien deze van derden afkomstig zijn, voor zover uit de aard van de overeenkomst niet anders voortvloeit. </w:t>
      </w:r>
    </w:p>
    <w:p w:rsidR="008B394C" w:rsidRPr="008B394C" w:rsidRDefault="008B394C" w:rsidP="008B394C">
      <w:pPr>
        <w:numPr>
          <w:ilvl w:val="0"/>
          <w:numId w:val="7"/>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Indien en voor zover de klant dit verzoekt, retourneert Piercing Instituut  de betreffende bescheiden. </w:t>
      </w:r>
    </w:p>
    <w:p w:rsidR="008B394C" w:rsidRPr="008B394C" w:rsidRDefault="008B394C" w:rsidP="008B394C">
      <w:pPr>
        <w:numPr>
          <w:ilvl w:val="0"/>
          <w:numId w:val="7"/>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Stelt de klant niet, niet tijdig of niet behoorlijk de door Piercing Instituut  redelijkerwijs verlangde informatie, gegevens of bescheiden beschikbaar en loopt de uitvoering van de overeenkomst hierdoor vertraging op, dan komen de daaruit voortvloeiende extra kosten en extra uren voor rekening van de klant.</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Duur van de overeenkomst betreffende een dienst </w:t>
      </w:r>
    </w:p>
    <w:p w:rsidR="008B394C" w:rsidRPr="008B394C" w:rsidRDefault="008B394C" w:rsidP="008B394C">
      <w:pPr>
        <w:numPr>
          <w:ilvl w:val="0"/>
          <w:numId w:val="8"/>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overeenkomst tussen Piercing Instituut  en de klant betreffende een dienst of diensten wordt aangegaan voor de duur van 5 dagen (25 lesuren), tenzij uit de aard van de overeenkomst iets anders voortvloeit of partijen uitdrukkelijk en schriftelijk anders zijn overeengekomen. </w:t>
      </w:r>
    </w:p>
    <w:p w:rsidR="008B394C" w:rsidRPr="008B394C" w:rsidRDefault="008B394C" w:rsidP="008B394C">
      <w:pPr>
        <w:numPr>
          <w:ilvl w:val="0"/>
          <w:numId w:val="8"/>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Na afloop van de termijn genoemd in lid 1 van dit artikel wordt de overeenkomst stilzwijgend omgezet in een overeenkomst voor onbepaalde tijd, tenzij 1 van de partijen de overeenkomst opzegt met inachtneming van een opzegtermijn van  maanden, c.q. een consument de overeenkomst opzegt met inachtneming van een opzegtermijn van 1 (één) maand, waardoor de overeenkomst van rechtswege eindigt.</w:t>
      </w:r>
    </w:p>
    <w:p w:rsidR="008B394C" w:rsidRPr="008B394C" w:rsidRDefault="008B394C" w:rsidP="008B394C">
      <w:pPr>
        <w:numPr>
          <w:ilvl w:val="0"/>
          <w:numId w:val="8"/>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Zijn partijen binnen de looptijd van de overeenkomst voor de voltooiing van bepaalde werk</w:t>
      </w:r>
      <w:r w:rsidRPr="008B394C">
        <w:rPr>
          <w:rFonts w:ascii="Arial" w:eastAsia="Times New Roman" w:hAnsi="Arial" w:cs="Arial"/>
          <w:color w:val="333333"/>
          <w:sz w:val="27"/>
          <w:szCs w:val="27"/>
          <w:lang w:eastAsia="nl-NL"/>
        </w:rPr>
        <w:softHyphen/>
        <w:t>zaamheden een termijn overeengekomen, dan is dit nooit een fatale termijn. Bij over</w:t>
      </w:r>
      <w:r w:rsidRPr="008B394C">
        <w:rPr>
          <w:rFonts w:ascii="Arial" w:eastAsia="Times New Roman" w:hAnsi="Arial" w:cs="Arial"/>
          <w:color w:val="333333"/>
          <w:sz w:val="27"/>
          <w:szCs w:val="27"/>
          <w:lang w:eastAsia="nl-NL"/>
        </w:rPr>
        <w:softHyphen/>
        <w:t>schrijding van deze termijn moet de klant Piercing Instituut  schriftelijk in gebreke stellen.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Opzeggen overeenkomst dienst voor bepaalde tijd</w:t>
      </w:r>
    </w:p>
    <w:p w:rsidR="008B394C" w:rsidRPr="008B394C" w:rsidRDefault="008B394C" w:rsidP="008B394C">
      <w:pPr>
        <w:numPr>
          <w:ilvl w:val="0"/>
          <w:numId w:val="9"/>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klant of consument kan een overeenkomst betreffende een dienst die voor bepaalde tijd is aangegaan uiterlijk een maand van tevoren opzeggen. </w:t>
      </w:r>
    </w:p>
    <w:p w:rsidR="008B394C" w:rsidRPr="008B394C" w:rsidRDefault="008B394C" w:rsidP="008B394C">
      <w:pPr>
        <w:numPr>
          <w:ilvl w:val="0"/>
          <w:numId w:val="9"/>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Indien de overeenkomst betreffende een dienst later dan een maand van tevoren wordt opgezegd, is er geen mogelijkheid tot restitutie.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Intellectueel eigendom </w:t>
      </w:r>
    </w:p>
    <w:p w:rsidR="008B394C" w:rsidRPr="008B394C" w:rsidRDefault="008B394C" w:rsidP="008B394C">
      <w:pPr>
        <w:numPr>
          <w:ilvl w:val="0"/>
          <w:numId w:val="10"/>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lastRenderedPageBreak/>
        <w:t>Piercing Instituut  behoudt alle intellectuele eigendomsrechten (waaronder auteursrecht, octrooirecht, merkenrecht, tekeningen- en modellen</w:t>
      </w:r>
      <w:r w:rsidRPr="008B394C">
        <w:rPr>
          <w:rFonts w:ascii="Arial" w:eastAsia="Times New Roman" w:hAnsi="Arial" w:cs="Arial"/>
          <w:color w:val="333333"/>
          <w:sz w:val="27"/>
          <w:szCs w:val="27"/>
          <w:lang w:eastAsia="nl-NL"/>
        </w:rPr>
        <w:softHyphen/>
        <w:t>recht, etc.) op alle ontwerpen, tekeningen, geschriften, dragers met gegevens of andere informatie, offertes, afbeeldingen, schetsen, modellen, maquettes, etc., tenzij partijen schriftelijk anders zijn overeengekomen. </w:t>
      </w:r>
    </w:p>
    <w:p w:rsidR="008B394C" w:rsidRPr="008B394C" w:rsidRDefault="008B394C" w:rsidP="008B394C">
      <w:pPr>
        <w:numPr>
          <w:ilvl w:val="0"/>
          <w:numId w:val="10"/>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klant mag genoemde intellectuele eigendomsrechten niet zonder voorafgaande schriftelijke toestemming van Piercing Instituut  (laten) kopiëren, aan derden tonen en/of ter beschikking stellen of op andere wijze gebruiken.</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Geheimhouding </w:t>
      </w:r>
    </w:p>
    <w:p w:rsidR="008B394C" w:rsidRPr="008B394C" w:rsidRDefault="008B394C" w:rsidP="008B394C">
      <w:pPr>
        <w:numPr>
          <w:ilvl w:val="0"/>
          <w:numId w:val="11"/>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klant houdt iedere informatie (in welke vorm dan ook) die hij van Piercing Instituut  ontvangt geheim.</w:t>
      </w:r>
    </w:p>
    <w:p w:rsidR="008B394C" w:rsidRPr="008B394C" w:rsidRDefault="008B394C" w:rsidP="008B394C">
      <w:pPr>
        <w:numPr>
          <w:ilvl w:val="0"/>
          <w:numId w:val="11"/>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Hetzelfde geldt voor alle andere informatie betreffende Piercing Instituut  waarvan de klant weet of redelijker</w:t>
      </w:r>
      <w:r w:rsidRPr="008B394C">
        <w:rPr>
          <w:rFonts w:ascii="Arial" w:eastAsia="Times New Roman" w:hAnsi="Arial" w:cs="Arial"/>
          <w:color w:val="333333"/>
          <w:sz w:val="27"/>
          <w:szCs w:val="27"/>
          <w:lang w:eastAsia="nl-NL"/>
        </w:rPr>
        <w:softHyphen/>
        <w:t>wijs kan vermoeden dat deze geheim of vertrouwelijk is, dan wel waarvan hij kan verwachten dat verspreiding ervan Piercing Instituut  schade kan berokkenen.</w:t>
      </w:r>
    </w:p>
    <w:p w:rsidR="008B394C" w:rsidRPr="008B394C" w:rsidRDefault="008B394C" w:rsidP="008B394C">
      <w:pPr>
        <w:numPr>
          <w:ilvl w:val="0"/>
          <w:numId w:val="11"/>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klant neemt alle nodige maatregelen om te waarborgen dat hij de in lid 1 en 2 genoemde informatie ook geheimhoudt. </w:t>
      </w:r>
    </w:p>
    <w:p w:rsidR="008B394C" w:rsidRPr="008B394C" w:rsidRDefault="008B394C" w:rsidP="008B394C">
      <w:pPr>
        <w:numPr>
          <w:ilvl w:val="0"/>
          <w:numId w:val="11"/>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in dit artikel omschreven geheimhoudingsplicht geldt niet voor informatie:</w:t>
      </w:r>
    </w:p>
    <w:p w:rsidR="008B394C" w:rsidRPr="008B394C" w:rsidRDefault="008B394C" w:rsidP="008B394C">
      <w:pPr>
        <w:numPr>
          <w:ilvl w:val="1"/>
          <w:numId w:val="11"/>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die al openbaar was voordat de klant deze informatie vernam of die later openbaar is geworden zonder dat dit het gevolg was van een schending van de geheimhoudingsplicht van de klant</w:t>
      </w:r>
    </w:p>
    <w:p w:rsidR="008B394C" w:rsidRPr="008B394C" w:rsidRDefault="008B394C" w:rsidP="008B394C">
      <w:pPr>
        <w:numPr>
          <w:ilvl w:val="1"/>
          <w:numId w:val="11"/>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die door de klant openbaar gemaakt wordt op grond van een wettelijke plicht </w:t>
      </w:r>
    </w:p>
    <w:p w:rsidR="008B394C" w:rsidRPr="008B394C" w:rsidRDefault="008B394C" w:rsidP="008B394C">
      <w:pPr>
        <w:numPr>
          <w:ilvl w:val="0"/>
          <w:numId w:val="11"/>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in dit artikel omschreven geheimhoudingsplicht geldt voor de duur van de onderliggende overeenkomst en voor een periode van 3 jaar na afloop daarvan.</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Boetebeding</w:t>
      </w:r>
    </w:p>
    <w:p w:rsidR="008B394C" w:rsidRPr="008B394C" w:rsidRDefault="008B394C" w:rsidP="008B394C">
      <w:pPr>
        <w:numPr>
          <w:ilvl w:val="0"/>
          <w:numId w:val="12"/>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Indien de andere partij het artikel van deze algemene voorwaarden over geheimhouding of over intellectueel eigendom overtreedt, dan verbeurt hij voor elke overtreding ten behoeve van handelsnaam een onmiddellijk opeisbare boete.</w:t>
      </w:r>
    </w:p>
    <w:p w:rsidR="008B394C" w:rsidRPr="008B394C" w:rsidRDefault="008B394C" w:rsidP="008B394C">
      <w:pPr>
        <w:numPr>
          <w:ilvl w:val="1"/>
          <w:numId w:val="12"/>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is de andere partij een consument dan bedraagt deze boete € 1.000</w:t>
      </w:r>
    </w:p>
    <w:p w:rsidR="008B394C" w:rsidRPr="008B394C" w:rsidRDefault="008B394C" w:rsidP="008B394C">
      <w:pPr>
        <w:numPr>
          <w:ilvl w:val="1"/>
          <w:numId w:val="12"/>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is de andere partij een rechtspersoon dan bedraagt deze boete € 5.000</w:t>
      </w:r>
    </w:p>
    <w:p w:rsidR="008B394C" w:rsidRPr="008B394C" w:rsidRDefault="008B394C" w:rsidP="008B394C">
      <w:pPr>
        <w:numPr>
          <w:ilvl w:val="2"/>
          <w:numId w:val="12"/>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lastRenderedPageBreak/>
        <w:t>Daarnaast verbeurt de andere partij een bedrag ad 5% van het in lid 1 genoemde bedrag voor elke dag dat die overtreding voortduurt.</w:t>
      </w:r>
    </w:p>
    <w:p w:rsidR="008B394C" w:rsidRPr="008B394C" w:rsidRDefault="008B394C" w:rsidP="008B394C">
      <w:pPr>
        <w:numPr>
          <w:ilvl w:val="2"/>
          <w:numId w:val="12"/>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Voor het verbeuren van deze boete is geen voorafgaande ingebrekestelling of gerechtelijke procedure nodig. Ook hoeft er geen sprake te zijn van enige vorm van schade. </w:t>
      </w:r>
    </w:p>
    <w:p w:rsidR="008B394C" w:rsidRPr="008B394C" w:rsidRDefault="008B394C" w:rsidP="008B394C">
      <w:pPr>
        <w:numPr>
          <w:ilvl w:val="2"/>
          <w:numId w:val="12"/>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Het verbeuren van de in het eerste lid van dit artikel bedoelde boete doet geen afbreuk aan de overige rechten van Piercing Instituut  waaronder zijn recht om naast de boete schadevergoeding te vorderen.</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klant vrijwaart Piercing Instituut  tegen alle aanspraken van derden die verband houden met de door Piercing Instituut  geleverde producten en/of diensten.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Klachten</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X  Uitingen van ongenoegen  Piercing Instituut aan over de uitvoering van de overeenkomst moeten tijdig, volledig en duidelijk omschreven worden ingediend bij de managing director Piercing Instituut indienen van de klacht kan uitsluitend door het daarvoor bestemde klachtenformulier te gebruiken. Deze is op te vragen via email onix@piercingsworks.com bij.</w:t>
      </w:r>
      <w:r w:rsidRPr="008B394C">
        <w:rPr>
          <w:rFonts w:ascii="Arial" w:eastAsia="Times New Roman" w:hAnsi="Arial" w:cs="Arial"/>
          <w:color w:val="333333"/>
          <w:sz w:val="27"/>
          <w:szCs w:val="27"/>
          <w:lang w:eastAsia="nl-NL"/>
        </w:rPr>
        <w:br/>
        <w:t>X De cursist/student ontvangt uiterlijk één week na ontvangst van de klacht een ontvangstbevestiging en uiterlijk vier weken na ontvangst van de klacht een schriftelijke, tevens inhoudelijke reactie van Piercing Instituut.</w:t>
      </w:r>
      <w:r w:rsidRPr="008B394C">
        <w:rPr>
          <w:rFonts w:ascii="Arial" w:eastAsia="Times New Roman" w:hAnsi="Arial" w:cs="Arial"/>
          <w:color w:val="333333"/>
          <w:sz w:val="27"/>
          <w:szCs w:val="27"/>
          <w:lang w:eastAsia="nl-NL"/>
        </w:rPr>
        <w:br/>
        <w:t>X Geschillen, voortvloeiend uit deze overeenkomst, kunnen worden voorgelegd aan de klachtencommissie van Piercing Instituut.</w:t>
      </w:r>
      <w:r w:rsidRPr="008B394C">
        <w:rPr>
          <w:rFonts w:ascii="Arial" w:eastAsia="Times New Roman" w:hAnsi="Arial" w:cs="Arial"/>
          <w:color w:val="333333"/>
          <w:sz w:val="27"/>
          <w:szCs w:val="27"/>
          <w:lang w:eastAsia="nl-NL"/>
        </w:rPr>
        <w:br/>
        <w:t>X Pas nadat de in het vorig lid genoemde commissie zich over een klacht heeft uitgesproken kan een Nederlandse rechter worden ingeschakeld</w:t>
      </w:r>
      <w:r w:rsidRPr="008B394C">
        <w:rPr>
          <w:rFonts w:ascii="Arial" w:eastAsia="Times New Roman" w:hAnsi="Arial" w:cs="Arial"/>
          <w:color w:val="333333"/>
          <w:sz w:val="27"/>
          <w:szCs w:val="27"/>
          <w:lang w:eastAsia="nl-NL"/>
        </w:rPr>
        <w:br/>
        <w:t>X  De cursist/student stuurt de klacht schriftelijk naar de klachtencommissie van Piercing Instituut.</w:t>
      </w:r>
      <w:r w:rsidRPr="008B394C">
        <w:rPr>
          <w:rFonts w:ascii="Arial" w:eastAsia="Times New Roman" w:hAnsi="Arial" w:cs="Arial"/>
          <w:color w:val="333333"/>
          <w:sz w:val="27"/>
          <w:szCs w:val="27"/>
          <w:lang w:eastAsia="nl-NL"/>
        </w:rPr>
        <w:br/>
        <w:t>De klacht omvat tenminste:</w:t>
      </w:r>
      <w:r w:rsidRPr="008B394C">
        <w:rPr>
          <w:rFonts w:ascii="Arial" w:eastAsia="Times New Roman" w:hAnsi="Arial" w:cs="Arial"/>
          <w:color w:val="333333"/>
          <w:sz w:val="27"/>
          <w:szCs w:val="27"/>
          <w:lang w:eastAsia="nl-NL"/>
        </w:rPr>
        <w:br/>
        <w:t>– naam en adres van de indiener – datum van indiening</w:t>
      </w:r>
      <w:r w:rsidRPr="008B394C">
        <w:rPr>
          <w:rFonts w:ascii="Arial" w:eastAsia="Times New Roman" w:hAnsi="Arial" w:cs="Arial"/>
          <w:color w:val="333333"/>
          <w:sz w:val="27"/>
          <w:szCs w:val="27"/>
          <w:lang w:eastAsia="nl-NL"/>
        </w:rPr>
        <w:br/>
        <w:t>– omschrijving van de klacht</w:t>
      </w:r>
      <w:r w:rsidRPr="008B394C">
        <w:rPr>
          <w:rFonts w:ascii="Arial" w:eastAsia="Times New Roman" w:hAnsi="Arial" w:cs="Arial"/>
          <w:color w:val="333333"/>
          <w:sz w:val="27"/>
          <w:szCs w:val="27"/>
          <w:lang w:eastAsia="nl-NL"/>
        </w:rPr>
        <w:br/>
        <w:t>– de gronden van de klacht</w:t>
      </w:r>
      <w:r w:rsidRPr="008B394C">
        <w:rPr>
          <w:rFonts w:ascii="Arial" w:eastAsia="Times New Roman" w:hAnsi="Arial" w:cs="Arial"/>
          <w:color w:val="333333"/>
          <w:sz w:val="27"/>
          <w:szCs w:val="27"/>
          <w:lang w:eastAsia="nl-NL"/>
        </w:rPr>
        <w:br/>
        <w:t xml:space="preserve">X Verzending klachten, de cursist/student stuurt zijn/haar klacht naar Piercing Instituut, afdeling klachten, t.a.v. M. </w:t>
      </w:r>
      <w:proofErr w:type="spellStart"/>
      <w:r w:rsidRPr="008B394C">
        <w:rPr>
          <w:rFonts w:ascii="Arial" w:eastAsia="Times New Roman" w:hAnsi="Arial" w:cs="Arial"/>
          <w:color w:val="333333"/>
          <w:sz w:val="27"/>
          <w:szCs w:val="27"/>
          <w:lang w:eastAsia="nl-NL"/>
        </w:rPr>
        <w:t>Lutvica</w:t>
      </w:r>
      <w:proofErr w:type="spellEnd"/>
      <w:r w:rsidRPr="008B394C">
        <w:rPr>
          <w:rFonts w:ascii="Arial" w:eastAsia="Times New Roman" w:hAnsi="Arial" w:cs="Arial"/>
          <w:color w:val="333333"/>
          <w:sz w:val="27"/>
          <w:szCs w:val="27"/>
          <w:lang w:eastAsia="nl-NL"/>
        </w:rPr>
        <w:t xml:space="preserve">, </w:t>
      </w:r>
      <w:proofErr w:type="spellStart"/>
      <w:r w:rsidRPr="008B394C">
        <w:rPr>
          <w:rFonts w:ascii="Arial" w:eastAsia="Times New Roman" w:hAnsi="Arial" w:cs="Arial"/>
          <w:color w:val="333333"/>
          <w:sz w:val="27"/>
          <w:szCs w:val="27"/>
          <w:lang w:eastAsia="nl-NL"/>
        </w:rPr>
        <w:t>Reguliersbreestraat</w:t>
      </w:r>
      <w:proofErr w:type="spellEnd"/>
      <w:r w:rsidRPr="008B394C">
        <w:rPr>
          <w:rFonts w:ascii="Arial" w:eastAsia="Times New Roman" w:hAnsi="Arial" w:cs="Arial"/>
          <w:color w:val="333333"/>
          <w:sz w:val="27"/>
          <w:szCs w:val="27"/>
          <w:lang w:eastAsia="nl-NL"/>
        </w:rPr>
        <w:t xml:space="preserve"> 46, 1017 CN Amsterdam. E-mailadres: onix@piercingsworks.com</w:t>
      </w:r>
      <w:r w:rsidRPr="008B394C">
        <w:rPr>
          <w:rFonts w:ascii="Arial" w:eastAsia="Times New Roman" w:hAnsi="Arial" w:cs="Arial"/>
          <w:color w:val="333333"/>
          <w:sz w:val="27"/>
          <w:szCs w:val="27"/>
          <w:lang w:eastAsia="nl-NL"/>
        </w:rPr>
        <w:br/>
        <w:t>X De termijn voor het indienen van een klacht bedraagt twee werkweken. Deze termijn vangt aan op de dag na de dag waarop de klacht is ontstaan.</w:t>
      </w:r>
      <w:r w:rsidRPr="008B394C">
        <w:rPr>
          <w:rFonts w:ascii="Arial" w:eastAsia="Times New Roman" w:hAnsi="Arial" w:cs="Arial"/>
          <w:color w:val="333333"/>
          <w:sz w:val="27"/>
          <w:szCs w:val="27"/>
          <w:lang w:eastAsia="nl-NL"/>
        </w:rPr>
        <w:br/>
        <w:t xml:space="preserve">X De klachtencommissie voorziet de ontvangen klacht van een </w:t>
      </w:r>
      <w:proofErr w:type="spellStart"/>
      <w:r w:rsidRPr="008B394C">
        <w:rPr>
          <w:rFonts w:ascii="Arial" w:eastAsia="Times New Roman" w:hAnsi="Arial" w:cs="Arial"/>
          <w:color w:val="333333"/>
          <w:sz w:val="27"/>
          <w:szCs w:val="27"/>
          <w:lang w:eastAsia="nl-NL"/>
        </w:rPr>
        <w:t>dagstempel</w:t>
      </w:r>
      <w:proofErr w:type="spellEnd"/>
      <w:r w:rsidRPr="008B394C">
        <w:rPr>
          <w:rFonts w:ascii="Arial" w:eastAsia="Times New Roman" w:hAnsi="Arial" w:cs="Arial"/>
          <w:color w:val="333333"/>
          <w:sz w:val="27"/>
          <w:szCs w:val="27"/>
          <w:lang w:eastAsia="nl-NL"/>
        </w:rPr>
        <w:t xml:space="preserve"> en bevestigt de klager binnen tien dagen, per e-mail, dat de klacht is </w:t>
      </w:r>
      <w:r w:rsidRPr="008B394C">
        <w:rPr>
          <w:rFonts w:ascii="Arial" w:eastAsia="Times New Roman" w:hAnsi="Arial" w:cs="Arial"/>
          <w:color w:val="333333"/>
          <w:sz w:val="27"/>
          <w:szCs w:val="27"/>
          <w:lang w:eastAsia="nl-NL"/>
        </w:rPr>
        <w:lastRenderedPageBreak/>
        <w:t>ontvangen en in behandeling zal worden genomen. De klachtencommissie stelt een onderzoek in alvorens te beslissen.</w:t>
      </w:r>
      <w:r w:rsidRPr="008B394C">
        <w:rPr>
          <w:rFonts w:ascii="Arial" w:eastAsia="Times New Roman" w:hAnsi="Arial" w:cs="Arial"/>
          <w:color w:val="333333"/>
          <w:sz w:val="27"/>
          <w:szCs w:val="27"/>
          <w:lang w:eastAsia="nl-NL"/>
        </w:rPr>
        <w:br/>
        <w:t>X De klachtencommissie geeft de cursist/student een indicatie van de te verwachten tijd die noodzakelijk is om de klacht in behandeling te nemen, inhoudelijk te behandelen en te beantwoorden.</w:t>
      </w:r>
      <w:r w:rsidRPr="008B394C">
        <w:rPr>
          <w:rFonts w:ascii="Arial" w:eastAsia="Times New Roman" w:hAnsi="Arial" w:cs="Arial"/>
          <w:color w:val="333333"/>
          <w:sz w:val="27"/>
          <w:szCs w:val="27"/>
          <w:lang w:eastAsia="nl-NL"/>
        </w:rPr>
        <w:br/>
        <w:t>X Piercing Instituut garandeert dat elke klacht zorgvuldig, vertrouwelijk en met in achtneming van de privacy van betreffende persoon zal worden behandeld.</w:t>
      </w:r>
      <w:r w:rsidRPr="008B394C">
        <w:rPr>
          <w:rFonts w:ascii="Arial" w:eastAsia="Times New Roman" w:hAnsi="Arial" w:cs="Arial"/>
          <w:color w:val="333333"/>
          <w:sz w:val="27"/>
          <w:szCs w:val="27"/>
          <w:lang w:eastAsia="nl-NL"/>
        </w:rPr>
        <w:br/>
        <w:t>X De klachtencommissie zal uiterlijk vier weken na indienen van de klachten schriftelijk berichten en de uitspraak aan de cursist/student voorleggen.</w:t>
      </w:r>
      <w:r w:rsidRPr="008B394C">
        <w:rPr>
          <w:rFonts w:ascii="Arial" w:eastAsia="Times New Roman" w:hAnsi="Arial" w:cs="Arial"/>
          <w:color w:val="333333"/>
          <w:sz w:val="27"/>
          <w:szCs w:val="27"/>
          <w:lang w:eastAsia="nl-NL"/>
        </w:rPr>
        <w:br/>
        <w:t>X Mocht de klachtencommissie meer tijd nodig hebben om te beslissen dan zal zij de cursist/student hiervan op de hoogte stellen binnen de al vastgestelde termijn van vier werkweken. Tevens geeft de klachtencommissie aan binnen welke termijn men een antwoord kan verwachten.</w:t>
      </w:r>
      <w:r w:rsidRPr="008B394C">
        <w:rPr>
          <w:rFonts w:ascii="Arial" w:eastAsia="Times New Roman" w:hAnsi="Arial" w:cs="Arial"/>
          <w:color w:val="333333"/>
          <w:sz w:val="27"/>
          <w:szCs w:val="27"/>
          <w:lang w:eastAsia="nl-NL"/>
        </w:rPr>
        <w:br/>
        <w:t>X Alle schriftelijke klachten, met hun wijze van afhandeling, zullen gedurende een periode van vijf jaar worden bewaard.</w:t>
      </w:r>
      <w:r w:rsidRPr="008B394C">
        <w:rPr>
          <w:rFonts w:ascii="Arial" w:eastAsia="Times New Roman" w:hAnsi="Arial" w:cs="Arial"/>
          <w:color w:val="333333"/>
          <w:sz w:val="27"/>
          <w:szCs w:val="27"/>
          <w:lang w:eastAsia="nl-NL"/>
        </w:rPr>
        <w:br/>
        <w:t>X Indien een cursist/student het niet eens is met de beslissing van de klachtencommissie kan hij/zij beroep aantekenen tegen deze beslissing bij de Advocaten Kantoor Helena Koops, Helena.Koops@ogadvocaten.nl. Het schriftelijk in te dienen beroepschrift omvat tenminste:</w:t>
      </w:r>
      <w:r w:rsidRPr="008B394C">
        <w:rPr>
          <w:rFonts w:ascii="Arial" w:eastAsia="Times New Roman" w:hAnsi="Arial" w:cs="Arial"/>
          <w:color w:val="333333"/>
          <w:sz w:val="27"/>
          <w:szCs w:val="27"/>
          <w:lang w:eastAsia="nl-NL"/>
        </w:rPr>
        <w:br/>
        <w:t>– naam en adres van de indiener</w:t>
      </w:r>
      <w:r w:rsidRPr="008B394C">
        <w:rPr>
          <w:rFonts w:ascii="Arial" w:eastAsia="Times New Roman" w:hAnsi="Arial" w:cs="Arial"/>
          <w:color w:val="333333"/>
          <w:sz w:val="27"/>
          <w:szCs w:val="27"/>
          <w:lang w:eastAsia="nl-NL"/>
        </w:rPr>
        <w:br/>
        <w:t>– datum van indiening</w:t>
      </w:r>
      <w:r w:rsidRPr="008B394C">
        <w:rPr>
          <w:rFonts w:ascii="Arial" w:eastAsia="Times New Roman" w:hAnsi="Arial" w:cs="Arial"/>
          <w:color w:val="333333"/>
          <w:sz w:val="27"/>
          <w:szCs w:val="27"/>
          <w:lang w:eastAsia="nl-NL"/>
        </w:rPr>
        <w:br/>
        <w:t>– omschrijving van de maatregel of beslissing waartegen beroep wordt ingediend</w:t>
      </w:r>
      <w:r w:rsidRPr="008B394C">
        <w:rPr>
          <w:rFonts w:ascii="Arial" w:eastAsia="Times New Roman" w:hAnsi="Arial" w:cs="Arial"/>
          <w:color w:val="333333"/>
          <w:sz w:val="27"/>
          <w:szCs w:val="27"/>
          <w:lang w:eastAsia="nl-NL"/>
        </w:rPr>
        <w:br/>
        <w:t>– de gronden van het beroep</w:t>
      </w:r>
      <w:r w:rsidRPr="008B394C">
        <w:rPr>
          <w:rFonts w:ascii="Arial" w:eastAsia="Times New Roman" w:hAnsi="Arial" w:cs="Arial"/>
          <w:color w:val="333333"/>
          <w:sz w:val="27"/>
          <w:szCs w:val="27"/>
          <w:lang w:eastAsia="nl-NL"/>
        </w:rPr>
        <w:br/>
        <w:t>X De termijn voor het indienen van een beroepschrift bedraagt twee werkweken. De termijn vangt aan op de dag na de dag waarop de maatregel of beslissing van de klachtencommissie is bekend gemaakt.</w:t>
      </w:r>
      <w:r w:rsidRPr="008B394C">
        <w:rPr>
          <w:rFonts w:ascii="Arial" w:eastAsia="Times New Roman" w:hAnsi="Arial" w:cs="Arial"/>
          <w:color w:val="333333"/>
          <w:sz w:val="27"/>
          <w:szCs w:val="27"/>
          <w:lang w:eastAsia="nl-NL"/>
        </w:rPr>
        <w:br/>
        <w:t>X De Advocaten kantoor Helena Koops beslist binnen vier werkweken na indiening van het beroep en bericht binnen vier weken de cursist/student. De advocaten kantoor stelt een onderzoek in alvorens te beslissen. Mocht de Advocaten Kantoor meer tijd nodig hebben om te beslissen dan zal zij de cursist/student hiervan op de hoogte stellen binnen de al vastgestelde termijn van vier werkweken. Tevens geeft de Advocaten Kantoor Helena Koops aan binnen welke termijn de cursist/student een antwoord kan verwachten.</w:t>
      </w:r>
      <w:r w:rsidRPr="008B394C">
        <w:rPr>
          <w:rFonts w:ascii="Arial" w:eastAsia="Times New Roman" w:hAnsi="Arial" w:cs="Arial"/>
          <w:color w:val="333333"/>
          <w:sz w:val="27"/>
          <w:szCs w:val="27"/>
          <w:lang w:eastAsia="nl-NL"/>
        </w:rPr>
        <w:br/>
        <w:t>X Piercing instituut accepteert de uitspraak van de Advocaten Kantoor Helena Koops. Eventuele consequenties zullen zo spoedig mogelijk, binnen twee weken, worden afgehandeld.</w:t>
      </w:r>
      <w:r w:rsidRPr="008B394C">
        <w:rPr>
          <w:rFonts w:ascii="Arial" w:eastAsia="Times New Roman" w:hAnsi="Arial" w:cs="Arial"/>
          <w:color w:val="333333"/>
          <w:sz w:val="27"/>
          <w:szCs w:val="27"/>
          <w:lang w:eastAsia="nl-NL"/>
        </w:rPr>
        <w:br/>
        <w:t>X De Advocaten kantoor Helena Koops garandeert de cursist/student dat elk ingesteld beroep zorgvuldig en met in achtneming van de privacy van de cursist/student zal worden behandeld.</w:t>
      </w:r>
      <w:r w:rsidRPr="008B394C">
        <w:rPr>
          <w:rFonts w:ascii="Arial" w:eastAsia="Times New Roman" w:hAnsi="Arial" w:cs="Arial"/>
          <w:color w:val="333333"/>
          <w:sz w:val="27"/>
          <w:szCs w:val="27"/>
          <w:lang w:eastAsia="nl-NL"/>
        </w:rPr>
        <w:br/>
      </w:r>
      <w:r w:rsidRPr="008B394C">
        <w:rPr>
          <w:rFonts w:ascii="Arial" w:eastAsia="Times New Roman" w:hAnsi="Arial" w:cs="Arial"/>
          <w:color w:val="333333"/>
          <w:sz w:val="27"/>
          <w:szCs w:val="27"/>
          <w:lang w:eastAsia="nl-NL"/>
        </w:rPr>
        <w:lastRenderedPageBreak/>
        <w:t>X Alle ingestelde beroepen zullen gedurende een periode van vijf jaar worden bewaard.</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Ingebrekestelling</w:t>
      </w:r>
    </w:p>
    <w:p w:rsidR="008B394C" w:rsidRPr="008B394C" w:rsidRDefault="008B394C" w:rsidP="008B394C">
      <w:pPr>
        <w:numPr>
          <w:ilvl w:val="0"/>
          <w:numId w:val="13"/>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klant dient ingebrekestellingen schriftelijk kenbaar te maken aan Piercing Instituut .</w:t>
      </w:r>
    </w:p>
    <w:p w:rsidR="008B394C" w:rsidRPr="008B394C" w:rsidRDefault="008B394C" w:rsidP="008B394C">
      <w:pPr>
        <w:numPr>
          <w:ilvl w:val="0"/>
          <w:numId w:val="13"/>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Het is de verantwoordelijkheid van de klant dat een ingebrekestelling Piercing Instituut  ook daadwerkelijk (tijdig) bereikt.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Hoofdelijke aansprakelijkheid klant</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Als Piercing Instituut  een overeenkomst aangaat met meerdere klanten, is ieder van hen hoofdelijk aansprakelijk voor de volledige bedragen die zij op grond van die overeenkomst aan Piercing Instituut  verschuldigd zijn.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Aansprakelijkheid Piercing Instituut </w:t>
      </w:r>
    </w:p>
    <w:p w:rsidR="008B394C" w:rsidRPr="008B394C" w:rsidRDefault="008B394C" w:rsidP="008B394C">
      <w:pPr>
        <w:numPr>
          <w:ilvl w:val="0"/>
          <w:numId w:val="14"/>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Piercing Instituut  is uitsluitend aansprakelijk voor enige schade die de klant lijdt indien en voor zover die schade is veroorzaakt door opzet of bewuste roekeloosheid.</w:t>
      </w:r>
    </w:p>
    <w:p w:rsidR="008B394C" w:rsidRPr="008B394C" w:rsidRDefault="008B394C" w:rsidP="008B394C">
      <w:pPr>
        <w:numPr>
          <w:ilvl w:val="0"/>
          <w:numId w:val="14"/>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Indien Piercing Instituut  aansprakelijk is voor enige schade, is het slechts aansprakelijk voor directe schade die voortvloeit uit of verband houdt met de uitvoering van een overeenkomst.</w:t>
      </w:r>
    </w:p>
    <w:p w:rsidR="008B394C" w:rsidRPr="008B394C" w:rsidRDefault="008B394C" w:rsidP="008B394C">
      <w:pPr>
        <w:numPr>
          <w:ilvl w:val="0"/>
          <w:numId w:val="14"/>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Piercing Instituut  is nooit aansprakelijk voor indirecte schade, zoals gevolgschade, gederfde winst, gemiste besparingen of schade aan derden.</w:t>
      </w:r>
    </w:p>
    <w:p w:rsidR="008B394C" w:rsidRPr="008B394C" w:rsidRDefault="008B394C" w:rsidP="008B394C">
      <w:pPr>
        <w:numPr>
          <w:ilvl w:val="0"/>
          <w:numId w:val="14"/>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Indien Piercing Instituut  aansprakelijk is, is deze aansprakelijkheid beperkt tot het bedrag dat door een gesloten (beroeps)aansprakelijkheidsverzekering wordt uitbetaald en bij gebreke van (volledige) uitkering door een verzekeringsmaatschappij van het schadebedrag is de aansprakelijkheid beperkt tot het (gedeelte van het) factuurbedrag waarop de aansprakelijkheid betrekking heeft.</w:t>
      </w:r>
    </w:p>
    <w:p w:rsidR="008B394C" w:rsidRPr="008B394C" w:rsidRDefault="008B394C" w:rsidP="008B394C">
      <w:pPr>
        <w:numPr>
          <w:ilvl w:val="0"/>
          <w:numId w:val="14"/>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Alle afbeeldingen, foto’s, kleuren, tekeningen, omschrijvingen op de website of in een catalogus zijn slechts indicatief en gelden slechts bij benadering en kunnen geen aanleiding zijn tot schadevergoeding en/of (gedeeltelijke) ontbinding van de overeenkomst en/of opschorting van enige verplichting.</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Vervaltermijn</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lastRenderedPageBreak/>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Elk recht van de klant op schadevergoeding van Piercing Instituut  vervalt in elk geval 12 maanden na de gebeurtenis waaruit de aansprakelijkheid direct of indirect voortvloeit. Hiermee wordt niet uitgesloten het bepaalde in artikel 6:89 van het Burgerlijk Wetboek.</w:t>
      </w:r>
      <w:r w:rsidRPr="008B394C">
        <w:rPr>
          <w:rFonts w:ascii="Arial" w:eastAsia="Times New Roman" w:hAnsi="Arial" w:cs="Arial"/>
          <w:color w:val="333333"/>
          <w:sz w:val="27"/>
          <w:szCs w:val="27"/>
          <w:lang w:eastAsia="nl-NL"/>
        </w:rPr>
        <w:br/>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Recht op ontbinding</w:t>
      </w:r>
    </w:p>
    <w:p w:rsidR="008B394C" w:rsidRPr="008B394C" w:rsidRDefault="008B394C" w:rsidP="008B394C">
      <w:pPr>
        <w:numPr>
          <w:ilvl w:val="0"/>
          <w:numId w:val="15"/>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klant heeft het recht de overeenkomst te ontbinden wanneer Piercing Instituut  toerekenbaar tekortschiet in de nakoming van zijn verplichtingen, tenzij deze tekortkoming, gezien haar bijzondere aard of geringe betekenis, de ontbinding niet rechtvaardigt. </w:t>
      </w:r>
    </w:p>
    <w:p w:rsidR="008B394C" w:rsidRPr="008B394C" w:rsidRDefault="008B394C" w:rsidP="008B394C">
      <w:pPr>
        <w:numPr>
          <w:ilvl w:val="0"/>
          <w:numId w:val="15"/>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Is de nakoming van de verplichtingen door Piercing Instituut  niet blijvend of tijdelijk onmogelijk, dan kan ontbinding pas plaatsvinden nadat Piercing Instituut  in verzuim is. </w:t>
      </w:r>
    </w:p>
    <w:p w:rsidR="008B394C" w:rsidRPr="008B394C" w:rsidRDefault="008B394C" w:rsidP="008B394C">
      <w:pPr>
        <w:numPr>
          <w:ilvl w:val="0"/>
          <w:numId w:val="15"/>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Piercing Instituut  heeft het recht de overeenkomst met de klant te ontbinden, indien de klant zijn verplichtingen uit de overeenkomst niet volledig of niet tijdig nakomt, dan wel indien Piercing Instituut  kennis heeft genomen van omstandigheden die hem goede grond geven om te vrezen dat de klant zijn verplichtingen niet behoorlijk zal kunnen nakomen.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Overmacht</w:t>
      </w:r>
    </w:p>
    <w:p w:rsidR="008B394C" w:rsidRPr="008B394C" w:rsidRDefault="008B394C" w:rsidP="008B394C">
      <w:pPr>
        <w:numPr>
          <w:ilvl w:val="0"/>
          <w:numId w:val="16"/>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In aanvulling op het bepaalde in artikel 6:75 Burgerlijk Wetboek geldt dat een tekortkoming van Piercing Instituut  in de nakoming van enige verplichting ten aanzien van de klant niet aan Piercing Instituut  kan worden toegerekend in een van de wil van Piercing Instituut  onafhankelijke situatie, waardoor de nakoming van zijn verplichtingen ten aanzien van de klant geheel of gedeeltelijk wordt verhinderd of waardoor de nakoming van zijn verplichtingen in redelijk</w:t>
      </w:r>
      <w:r w:rsidRPr="008B394C">
        <w:rPr>
          <w:rFonts w:ascii="Arial" w:eastAsia="Times New Roman" w:hAnsi="Arial" w:cs="Arial"/>
          <w:color w:val="333333"/>
          <w:sz w:val="27"/>
          <w:szCs w:val="27"/>
          <w:lang w:eastAsia="nl-NL"/>
        </w:rPr>
        <w:softHyphen/>
        <w:t>heid niet van Piercing Instituut  kan worden verlangd. </w:t>
      </w:r>
    </w:p>
    <w:p w:rsidR="008B394C" w:rsidRPr="008B394C" w:rsidRDefault="008B394C" w:rsidP="008B394C">
      <w:pPr>
        <w:numPr>
          <w:ilvl w:val="0"/>
          <w:numId w:val="16"/>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xml:space="preserve">Tot de in lid 1 genoemde </w:t>
      </w:r>
      <w:proofErr w:type="spellStart"/>
      <w:r w:rsidRPr="008B394C">
        <w:rPr>
          <w:rFonts w:ascii="Arial" w:eastAsia="Times New Roman" w:hAnsi="Arial" w:cs="Arial"/>
          <w:color w:val="333333"/>
          <w:sz w:val="27"/>
          <w:szCs w:val="27"/>
          <w:lang w:eastAsia="nl-NL"/>
        </w:rPr>
        <w:t>overmachtsituatie</w:t>
      </w:r>
      <w:proofErr w:type="spellEnd"/>
      <w:r w:rsidRPr="008B394C">
        <w:rPr>
          <w:rFonts w:ascii="Arial" w:eastAsia="Times New Roman" w:hAnsi="Arial" w:cs="Arial"/>
          <w:color w:val="333333"/>
          <w:sz w:val="27"/>
          <w:szCs w:val="27"/>
          <w:lang w:eastAsia="nl-NL"/>
        </w:rPr>
        <w:t xml:space="preserve"> worden ook - doch niet uitsluitend - gerekend: noodtoestand (zoals burgeroorlog, opstand, rellen, natuurrampen, etc.); wanprestaties en overmacht van toeleveranciers, bezorgers of andere derden; onverwachte stroom-, elektriciteits- internet-, computer- en telecomstoringen; computer</w:t>
      </w:r>
      <w:r w:rsidRPr="008B394C">
        <w:rPr>
          <w:rFonts w:ascii="Arial" w:eastAsia="Times New Roman" w:hAnsi="Arial" w:cs="Arial"/>
          <w:color w:val="333333"/>
          <w:sz w:val="27"/>
          <w:szCs w:val="27"/>
          <w:lang w:eastAsia="nl-NL"/>
        </w:rPr>
        <w:softHyphen/>
        <w:t>virussen, stakingen, overheidsmaatregelen, onvoorziene vervoersproblemen, slechte weersomstandigheden en werkonderbrekingen. </w:t>
      </w:r>
    </w:p>
    <w:p w:rsidR="008B394C" w:rsidRPr="008B394C" w:rsidRDefault="008B394C" w:rsidP="008B394C">
      <w:pPr>
        <w:numPr>
          <w:ilvl w:val="0"/>
          <w:numId w:val="16"/>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xml:space="preserve">Indien zich een </w:t>
      </w:r>
      <w:proofErr w:type="spellStart"/>
      <w:r w:rsidRPr="008B394C">
        <w:rPr>
          <w:rFonts w:ascii="Arial" w:eastAsia="Times New Roman" w:hAnsi="Arial" w:cs="Arial"/>
          <w:color w:val="333333"/>
          <w:sz w:val="27"/>
          <w:szCs w:val="27"/>
          <w:lang w:eastAsia="nl-NL"/>
        </w:rPr>
        <w:t>overmachtsituatie</w:t>
      </w:r>
      <w:proofErr w:type="spellEnd"/>
      <w:r w:rsidRPr="008B394C">
        <w:rPr>
          <w:rFonts w:ascii="Arial" w:eastAsia="Times New Roman" w:hAnsi="Arial" w:cs="Arial"/>
          <w:color w:val="333333"/>
          <w:sz w:val="27"/>
          <w:szCs w:val="27"/>
          <w:lang w:eastAsia="nl-NL"/>
        </w:rPr>
        <w:t xml:space="preserve"> voordoet waardoor Piercing Instituut  1 of meer verplichtingen naar de klant niet kan nakomen, dan worden die verplichtingen opgeschort totdat Piercing Instituut  er weer aan kan voldoen. </w:t>
      </w:r>
    </w:p>
    <w:p w:rsidR="008B394C" w:rsidRPr="008B394C" w:rsidRDefault="008B394C" w:rsidP="008B394C">
      <w:pPr>
        <w:numPr>
          <w:ilvl w:val="0"/>
          <w:numId w:val="16"/>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lastRenderedPageBreak/>
        <w:t xml:space="preserve">Vanaf het moment dat een </w:t>
      </w:r>
      <w:proofErr w:type="spellStart"/>
      <w:r w:rsidRPr="008B394C">
        <w:rPr>
          <w:rFonts w:ascii="Arial" w:eastAsia="Times New Roman" w:hAnsi="Arial" w:cs="Arial"/>
          <w:color w:val="333333"/>
          <w:sz w:val="27"/>
          <w:szCs w:val="27"/>
          <w:lang w:eastAsia="nl-NL"/>
        </w:rPr>
        <w:t>overmachtsituatie</w:t>
      </w:r>
      <w:proofErr w:type="spellEnd"/>
      <w:r w:rsidRPr="008B394C">
        <w:rPr>
          <w:rFonts w:ascii="Arial" w:eastAsia="Times New Roman" w:hAnsi="Arial" w:cs="Arial"/>
          <w:color w:val="333333"/>
          <w:sz w:val="27"/>
          <w:szCs w:val="27"/>
          <w:lang w:eastAsia="nl-NL"/>
        </w:rPr>
        <w:t xml:space="preserve"> ten minste 30 kalenderdagen heeft geduurd, mogen beide partijen de overeenkomst schriftelijk geheel of gedeeltelijk ontbinden. </w:t>
      </w:r>
    </w:p>
    <w:p w:rsidR="008B394C" w:rsidRPr="008B394C" w:rsidRDefault="008B394C" w:rsidP="008B394C">
      <w:pPr>
        <w:numPr>
          <w:ilvl w:val="0"/>
          <w:numId w:val="16"/>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xml:space="preserve">Piercing Instituut  is in een </w:t>
      </w:r>
      <w:proofErr w:type="spellStart"/>
      <w:r w:rsidRPr="008B394C">
        <w:rPr>
          <w:rFonts w:ascii="Arial" w:eastAsia="Times New Roman" w:hAnsi="Arial" w:cs="Arial"/>
          <w:color w:val="333333"/>
          <w:sz w:val="27"/>
          <w:szCs w:val="27"/>
          <w:lang w:eastAsia="nl-NL"/>
        </w:rPr>
        <w:t>overmachtsituatie</w:t>
      </w:r>
      <w:proofErr w:type="spellEnd"/>
      <w:r w:rsidRPr="008B394C">
        <w:rPr>
          <w:rFonts w:ascii="Arial" w:eastAsia="Times New Roman" w:hAnsi="Arial" w:cs="Arial"/>
          <w:color w:val="333333"/>
          <w:sz w:val="27"/>
          <w:szCs w:val="27"/>
          <w:lang w:eastAsia="nl-NL"/>
        </w:rPr>
        <w:t xml:space="preserve"> geen enkele (schade)vergoeding verschuldigd, ook niet als het als gevolg van de </w:t>
      </w:r>
      <w:proofErr w:type="spellStart"/>
      <w:r w:rsidRPr="008B394C">
        <w:rPr>
          <w:rFonts w:ascii="Arial" w:eastAsia="Times New Roman" w:hAnsi="Arial" w:cs="Arial"/>
          <w:color w:val="333333"/>
          <w:sz w:val="27"/>
          <w:szCs w:val="27"/>
          <w:lang w:eastAsia="nl-NL"/>
        </w:rPr>
        <w:t>overmachttoestand</w:t>
      </w:r>
      <w:proofErr w:type="spellEnd"/>
      <w:r w:rsidRPr="008B394C">
        <w:rPr>
          <w:rFonts w:ascii="Arial" w:eastAsia="Times New Roman" w:hAnsi="Arial" w:cs="Arial"/>
          <w:color w:val="333333"/>
          <w:sz w:val="27"/>
          <w:szCs w:val="27"/>
          <w:lang w:eastAsia="nl-NL"/>
        </w:rPr>
        <w:t xml:space="preserve"> enig voordeel geniet.</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Wijziging van de overeenkomst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Indien na het afsluiten van de overeenkomst voor de uitvoering ervan het nodig blijkt om de inhoud ervan te wijzigen of aan te vullen, passen partijen tijdig en in onderling overleg de overeenkomst dienovereenkomstig aan.</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Wijziging algemene voorwaarden</w:t>
      </w:r>
    </w:p>
    <w:p w:rsidR="008B394C" w:rsidRPr="008B394C" w:rsidRDefault="008B394C" w:rsidP="008B394C">
      <w:pPr>
        <w:numPr>
          <w:ilvl w:val="0"/>
          <w:numId w:val="17"/>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Piercing Instituut  is gerechtigd deze algemene voorwaarden te wijzigen of aan te vullen. </w:t>
      </w:r>
    </w:p>
    <w:p w:rsidR="008B394C" w:rsidRPr="008B394C" w:rsidRDefault="008B394C" w:rsidP="008B394C">
      <w:pPr>
        <w:numPr>
          <w:ilvl w:val="0"/>
          <w:numId w:val="17"/>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Wijzigingen van ondergeschikt belang kunnen te allen tijde worden doorgevoerd. </w:t>
      </w:r>
    </w:p>
    <w:p w:rsidR="008B394C" w:rsidRPr="008B394C" w:rsidRDefault="008B394C" w:rsidP="008B394C">
      <w:pPr>
        <w:numPr>
          <w:ilvl w:val="0"/>
          <w:numId w:val="17"/>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Grote inhoudelijke wijzigingen zal Piercing Instituut  zoveel mogelijk vooraf met de klant bespreken.</w:t>
      </w:r>
    </w:p>
    <w:p w:rsidR="008B394C" w:rsidRPr="008B394C" w:rsidRDefault="008B394C" w:rsidP="008B394C">
      <w:pPr>
        <w:numPr>
          <w:ilvl w:val="0"/>
          <w:numId w:val="17"/>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Consumenten zijn gerechtigd bij een wezenlijke wijziging van de algemene voorwaarden de overeenkomst op te zeggen.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Overgang van rechten</w:t>
      </w:r>
    </w:p>
    <w:p w:rsidR="008B394C" w:rsidRPr="008B394C" w:rsidRDefault="008B394C" w:rsidP="008B394C">
      <w:pPr>
        <w:numPr>
          <w:ilvl w:val="0"/>
          <w:numId w:val="18"/>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Rechten van de klant uit een overeenkomst tussen partijen kunnen niet aan derden worden overgedragen zonder de voorafgaande schriftelijke instemming van Piercing Instituut . </w:t>
      </w:r>
    </w:p>
    <w:p w:rsidR="008B394C" w:rsidRPr="008B394C" w:rsidRDefault="008B394C" w:rsidP="008B394C">
      <w:pPr>
        <w:numPr>
          <w:ilvl w:val="0"/>
          <w:numId w:val="18"/>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Deze bepaling geldt als een beding met goederenrechtelijke werking zoals bedoeld in artikel 3:83, tweede lid, Burgerlijk Wetboek.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Gevolgen nietigheid of vernietigbaarheid</w:t>
      </w:r>
    </w:p>
    <w:p w:rsidR="008B394C" w:rsidRPr="008B394C" w:rsidRDefault="008B394C" w:rsidP="008B394C">
      <w:pPr>
        <w:numPr>
          <w:ilvl w:val="0"/>
          <w:numId w:val="19"/>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Wanneer één of meerdere bepalingen van deze algemene voorwaarden nietig of vernietigbaar blijken, dan tast dit de overige bepalingen van deze voorwaarden niet aan. </w:t>
      </w:r>
    </w:p>
    <w:p w:rsidR="008B394C" w:rsidRPr="008B394C" w:rsidRDefault="008B394C" w:rsidP="008B394C">
      <w:pPr>
        <w:numPr>
          <w:ilvl w:val="0"/>
          <w:numId w:val="19"/>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Een bepaling die nietig of vernietigbaar is, wordt in dat geval vervangen door een bepaling die het dichtst in de buurt komt van wat Piercing Instituut  bij het opstellen van de voorwaarden op dat punt voor ogen had.</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Toepasselijk recht en bevoegde rechter</w:t>
      </w:r>
    </w:p>
    <w:p w:rsidR="008B394C" w:rsidRPr="008B394C" w:rsidRDefault="008B394C" w:rsidP="008B394C">
      <w:pPr>
        <w:numPr>
          <w:ilvl w:val="0"/>
          <w:numId w:val="20"/>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lastRenderedPageBreak/>
        <w:t>Op iedere overeenkomst tussen partijen is uitsluitend het Nederlands recht van toepassing. </w:t>
      </w:r>
    </w:p>
    <w:p w:rsidR="008B394C" w:rsidRPr="008B394C" w:rsidRDefault="008B394C" w:rsidP="008B394C">
      <w:pPr>
        <w:numPr>
          <w:ilvl w:val="0"/>
          <w:numId w:val="20"/>
        </w:numPr>
        <w:shd w:val="clear" w:color="auto" w:fill="FFFFFF"/>
        <w:spacing w:before="100" w:beforeAutospacing="1" w:after="100" w:afterAutospacing="1"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De Nederlandse rechter in het arrondissement waar Piercing Instituut  is gevestigd / praktijk houdt / kantoor houdt is exclusief bevoegd om kennis te nemen van eventuele geschillen tussen partijen, tenzij de wet dwingend anders voorschrijft.</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br/>
        <w:t> Opgesteld op 08 oktober 2021.</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proofErr w:type="spellStart"/>
      <w:r w:rsidRPr="008B394C">
        <w:rPr>
          <w:rFonts w:ascii="Arial" w:eastAsia="Times New Roman" w:hAnsi="Arial" w:cs="Arial"/>
          <w:color w:val="333333"/>
          <w:sz w:val="27"/>
          <w:szCs w:val="27"/>
          <w:lang w:eastAsia="nl-NL"/>
        </w:rPr>
        <w:t>Onix</w:t>
      </w:r>
      <w:proofErr w:type="spellEnd"/>
      <w:r w:rsidRPr="008B394C">
        <w:rPr>
          <w:rFonts w:ascii="Arial" w:eastAsia="Times New Roman" w:hAnsi="Arial" w:cs="Arial"/>
          <w:color w:val="333333"/>
          <w:sz w:val="27"/>
          <w:szCs w:val="27"/>
          <w:lang w:eastAsia="nl-NL"/>
        </w:rPr>
        <w:t xml:space="preserve"> </w:t>
      </w:r>
      <w:proofErr w:type="spellStart"/>
      <w:r w:rsidRPr="008B394C">
        <w:rPr>
          <w:rFonts w:ascii="Arial" w:eastAsia="Times New Roman" w:hAnsi="Arial" w:cs="Arial"/>
          <w:color w:val="333333"/>
          <w:sz w:val="27"/>
          <w:szCs w:val="27"/>
          <w:lang w:eastAsia="nl-NL"/>
        </w:rPr>
        <w:t>Pierdcings</w:t>
      </w:r>
      <w:proofErr w:type="spellEnd"/>
      <w:r w:rsidRPr="008B394C">
        <w:rPr>
          <w:rFonts w:ascii="Arial" w:eastAsia="Times New Roman" w:hAnsi="Arial" w:cs="Arial"/>
          <w:color w:val="333333"/>
          <w:sz w:val="27"/>
          <w:szCs w:val="27"/>
          <w:lang w:eastAsia="nl-NL"/>
        </w:rPr>
        <w:t xml:space="preserve"> Works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proofErr w:type="spellStart"/>
      <w:r w:rsidRPr="008B394C">
        <w:rPr>
          <w:rFonts w:ascii="Arial" w:eastAsia="Times New Roman" w:hAnsi="Arial" w:cs="Arial"/>
          <w:color w:val="333333"/>
          <w:sz w:val="27"/>
          <w:szCs w:val="27"/>
          <w:lang w:eastAsia="nl-NL"/>
        </w:rPr>
        <w:t>Reguliesbreestraat</w:t>
      </w:r>
      <w:proofErr w:type="spellEnd"/>
      <w:r w:rsidRPr="008B394C">
        <w:rPr>
          <w:rFonts w:ascii="Arial" w:eastAsia="Times New Roman" w:hAnsi="Arial" w:cs="Arial"/>
          <w:color w:val="333333"/>
          <w:sz w:val="27"/>
          <w:szCs w:val="27"/>
          <w:lang w:eastAsia="nl-NL"/>
        </w:rPr>
        <w:t xml:space="preserve"> 46</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r w:rsidRPr="008B394C">
        <w:rPr>
          <w:rFonts w:ascii="Arial" w:eastAsia="Times New Roman" w:hAnsi="Arial" w:cs="Arial"/>
          <w:color w:val="333333"/>
          <w:sz w:val="27"/>
          <w:szCs w:val="27"/>
          <w:lang w:eastAsia="nl-NL"/>
        </w:rPr>
        <w:t>1017cn </w:t>
      </w:r>
    </w:p>
    <w:p w:rsidR="008B394C" w:rsidRPr="008B394C" w:rsidRDefault="008B394C" w:rsidP="008B394C">
      <w:pPr>
        <w:shd w:val="clear" w:color="auto" w:fill="FFFFFF"/>
        <w:spacing w:after="120" w:line="240" w:lineRule="auto"/>
        <w:rPr>
          <w:rFonts w:ascii="Arial" w:eastAsia="Times New Roman" w:hAnsi="Arial" w:cs="Arial"/>
          <w:color w:val="333333"/>
          <w:sz w:val="27"/>
          <w:szCs w:val="27"/>
          <w:lang w:eastAsia="nl-NL"/>
        </w:rPr>
      </w:pPr>
      <w:proofErr w:type="spellStart"/>
      <w:r w:rsidRPr="008B394C">
        <w:rPr>
          <w:rFonts w:ascii="Arial" w:eastAsia="Times New Roman" w:hAnsi="Arial" w:cs="Arial"/>
          <w:color w:val="333333"/>
          <w:sz w:val="27"/>
          <w:szCs w:val="27"/>
          <w:lang w:eastAsia="nl-NL"/>
        </w:rPr>
        <w:t>AmsTTerdam</w:t>
      </w:r>
      <w:proofErr w:type="spellEnd"/>
      <w:r w:rsidRPr="008B394C">
        <w:rPr>
          <w:rFonts w:ascii="Arial" w:eastAsia="Times New Roman" w:hAnsi="Arial" w:cs="Arial"/>
          <w:color w:val="333333"/>
          <w:sz w:val="27"/>
          <w:szCs w:val="27"/>
          <w:lang w:eastAsia="nl-NL"/>
        </w:rPr>
        <w:t> </w:t>
      </w:r>
    </w:p>
    <w:p w:rsidR="00D239FF" w:rsidRPr="008B394C" w:rsidRDefault="00D239FF">
      <w:pPr>
        <w:rPr>
          <w:color w:val="FF0000"/>
        </w:rPr>
      </w:pPr>
      <w:bookmarkStart w:id="0" w:name="_GoBack"/>
      <w:bookmarkEnd w:id="0"/>
    </w:p>
    <w:sectPr w:rsidR="00D239FF" w:rsidRPr="008B394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30A79"/>
    <w:multiLevelType w:val="multilevel"/>
    <w:tmpl w:val="EF3C87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484DBF"/>
    <w:multiLevelType w:val="multilevel"/>
    <w:tmpl w:val="DF4034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F44614B"/>
    <w:multiLevelType w:val="multilevel"/>
    <w:tmpl w:val="9D040B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3A311AD"/>
    <w:multiLevelType w:val="multilevel"/>
    <w:tmpl w:val="A59855E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F5646C"/>
    <w:multiLevelType w:val="multilevel"/>
    <w:tmpl w:val="80FA9C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17F4647"/>
    <w:multiLevelType w:val="multilevel"/>
    <w:tmpl w:val="93F826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4A92E56"/>
    <w:multiLevelType w:val="multilevel"/>
    <w:tmpl w:val="A6B871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625019B"/>
    <w:multiLevelType w:val="multilevel"/>
    <w:tmpl w:val="77940A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83C3A3B"/>
    <w:multiLevelType w:val="multilevel"/>
    <w:tmpl w:val="4192D6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BE47477"/>
    <w:multiLevelType w:val="multilevel"/>
    <w:tmpl w:val="7FA68A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22E5150"/>
    <w:multiLevelType w:val="multilevel"/>
    <w:tmpl w:val="7C5AEC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4363FB8"/>
    <w:multiLevelType w:val="multilevel"/>
    <w:tmpl w:val="90546A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60345F7"/>
    <w:multiLevelType w:val="multilevel"/>
    <w:tmpl w:val="CBD0806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2D52B2D"/>
    <w:multiLevelType w:val="multilevel"/>
    <w:tmpl w:val="5492C5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8650427"/>
    <w:multiLevelType w:val="multilevel"/>
    <w:tmpl w:val="1D4899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9493C82"/>
    <w:multiLevelType w:val="multilevel"/>
    <w:tmpl w:val="13D8B1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50153ED"/>
    <w:multiLevelType w:val="multilevel"/>
    <w:tmpl w:val="E6AE51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AE22132"/>
    <w:multiLevelType w:val="multilevel"/>
    <w:tmpl w:val="475E66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ED810F3"/>
    <w:multiLevelType w:val="multilevel"/>
    <w:tmpl w:val="E850CA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B2C2B9D"/>
    <w:multiLevelType w:val="multilevel"/>
    <w:tmpl w:val="ACEAF7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8"/>
  </w:num>
  <w:num w:numId="2">
    <w:abstractNumId w:val="16"/>
  </w:num>
  <w:num w:numId="3">
    <w:abstractNumId w:val="18"/>
  </w:num>
  <w:num w:numId="4">
    <w:abstractNumId w:val="5"/>
  </w:num>
  <w:num w:numId="5">
    <w:abstractNumId w:val="12"/>
  </w:num>
  <w:num w:numId="6">
    <w:abstractNumId w:val="9"/>
  </w:num>
  <w:num w:numId="7">
    <w:abstractNumId w:val="17"/>
  </w:num>
  <w:num w:numId="8">
    <w:abstractNumId w:val="11"/>
  </w:num>
  <w:num w:numId="9">
    <w:abstractNumId w:val="15"/>
  </w:num>
  <w:num w:numId="10">
    <w:abstractNumId w:val="4"/>
  </w:num>
  <w:num w:numId="11">
    <w:abstractNumId w:val="2"/>
  </w:num>
  <w:num w:numId="12">
    <w:abstractNumId w:val="3"/>
  </w:num>
  <w:num w:numId="13">
    <w:abstractNumId w:val="19"/>
  </w:num>
  <w:num w:numId="14">
    <w:abstractNumId w:val="10"/>
  </w:num>
  <w:num w:numId="15">
    <w:abstractNumId w:val="1"/>
  </w:num>
  <w:num w:numId="16">
    <w:abstractNumId w:val="0"/>
  </w:num>
  <w:num w:numId="17">
    <w:abstractNumId w:val="7"/>
  </w:num>
  <w:num w:numId="18">
    <w:abstractNumId w:val="6"/>
  </w:num>
  <w:num w:numId="19">
    <w:abstractNumId w:val="13"/>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394C"/>
    <w:rsid w:val="008B394C"/>
    <w:rsid w:val="00D239F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55D87D-B7A0-4505-824D-CFD023944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4162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3161</Words>
  <Characters>17388</Characters>
  <Application>Microsoft Office Word</Application>
  <DocSecurity>0</DocSecurity>
  <Lines>144</Lines>
  <Paragraphs>41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Farah</dc:creator>
  <cp:keywords/>
  <dc:description/>
  <cp:lastModifiedBy>Farah</cp:lastModifiedBy>
  <cp:revision>1</cp:revision>
  <dcterms:created xsi:type="dcterms:W3CDTF">2021-11-08T15:40:00Z</dcterms:created>
  <dcterms:modified xsi:type="dcterms:W3CDTF">2021-11-08T15:41:00Z</dcterms:modified>
</cp:coreProperties>
</file>