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center"/>
      </w:pPr>
      <w:r>
        <w:t xml:space="preserve">Privacybeleid</w:t>
      </w:r>
    </w:p>
    <w:p>
      <w:pPr>
        <w:spacing w:after="160"/>
      </w:pPr>
      <w:r>
        <w:t xml:space="preserve">LeerFermenteren.nl respecteert de privacy van alle bezoekers en cursisten. In dit privacybeleid leggen we uit welke persoonsgegevens we verzamelen, waarom we dat doen, met wie we ze eventueel delen en welke rechten je hebt. Dit privacybeleid is opgesteld in lijn met de Algemene Verordening Gegevensbescherming (AVG).</w:t>
      </w:r>
    </w:p>
    <w:p>
      <w:pPr>
        <w:spacing w:after="320"/>
      </w:pPr>
      <w:r>
        <w:t xml:space="preserve">Laatst bijgewerkt: september 2026</w:t>
      </w:r>
    </w:p>
    <w:p>
      <w:pPr>
        <w:pStyle w:val="Heading1"/>
        <w:spacing w:after="160" w:before="320"/>
      </w:pPr>
      <w:r>
        <w:t xml:space="preserve">Wie zijn wij?</w:t>
      </w:r>
    </w:p>
    <w:p>
      <w:pPr>
        <w:spacing w:after="40"/>
      </w:pPr>
      <w:r>
        <w:rPr>
          <w:b/>
          <w:bCs/>
        </w:rPr>
        <w:t xml:space="preserve">LeerFermenteren.nl</w:t>
      </w:r>
    </w:p>
    <w:p>
      <w:pPr>
        <w:spacing w:after="40"/>
      </w:pPr>
      <w:r>
        <w:t xml:space="preserve">Paradijs 12</w:t>
      </w:r>
    </w:p>
    <w:p>
      <w:pPr>
        <w:spacing w:after="40"/>
      </w:pPr>
      <w:r>
        <w:t xml:space="preserve">6811HJ, Arnhem</w:t>
      </w:r>
    </w:p>
    <w:p>
      <w:pPr>
        <w:spacing w:after="40"/>
      </w:pPr>
      <w:r>
        <w:t xml:space="preserve">Gelderland, Nederland</w:t>
      </w:r>
    </w:p>
    <w:p>
      <w:pPr>
        <w:spacing w:after="40"/>
      </w:pPr>
      <w:r>
        <w:t xml:space="preserve">(let op, géén bezoekadres)</w:t>
      </w:r>
    </w:p>
    <w:p>
      <w:pPr>
        <w:spacing w:after="40"/>
      </w:pPr>
      <w:r>
        <w:t xml:space="preserve">E-mailadres: info@leerfermenteren.nl</w:t>
      </w:r>
    </w:p>
    <w:p>
      <w:pPr>
        <w:spacing w:after="40"/>
      </w:pPr>
      <w:r>
        <w:t xml:space="preserve">KvK-nummer: 95990909</w:t>
      </w:r>
    </w:p>
    <w:p>
      <w:pPr>
        <w:spacing w:after="200"/>
      </w:pPr>
      <w:r>
        <w:t xml:space="preserve">Btw-nummer: NL005181304B20</w:t>
      </w:r>
    </w:p>
    <w:p>
      <w:pPr>
        <w:spacing w:after="160"/>
      </w:pPr>
      <w:r>
        <w:t xml:space="preserve">LeerFermenteren.nl is verwerkingsverantwoordelijke voor de persoonsgegevens die via de website en de cursusomgeving worden verzameld.</w:t>
      </w:r>
    </w:p>
    <w:p>
      <w:pPr>
        <w:spacing w:after="200"/>
      </w:pPr>
      <w:r>
        <w:t xml:space="preserve">LeerFermenteren.nl en LerenFermenteren.nl zijn beide handelsnamen van dezelfde onderneming (KvK-nummer 95990909) en maken gebruik van hetzelfde platform. Koop je de cursus via LeerFermenteren.nl, dan volg je deze op het platform van LerenFermenteren.nl. Dit privacybeleid is op je gebruik van beide domeinen van toepassing.</w:t>
      </w:r>
    </w:p>
    <w:p>
      <w:pPr>
        <w:spacing w:after="200"/>
      </w:pPr>
      <w:r>
        <w:t xml:space="preserve">Stijn is eigenaar van LeerFermenteren.nl en fungeert als AVG-contactpersoon voor deze website. Voor al je vragen over hoe we met je persoonsgegevens omgaan, of om gebruik te maken van je AVG-rechten, kun je rechtstreeks bij hem terecht via info@leerfermenteren.nl.</w:t>
      </w:r>
    </w:p>
    <w:p>
      <w:pPr>
        <w:pStyle w:val="Heading1"/>
        <w:spacing w:after="160" w:before="320"/>
      </w:pPr>
      <w:r>
        <w:t xml:space="preserve">Welke gegevens verzamelen we?</w:t>
      </w:r>
    </w:p>
    <w:p>
      <w:pPr>
        <w:spacing w:after="160"/>
      </w:pPr>
      <w:r>
        <w:t xml:space="preserve">Afhankelijk van hoe je onze website gebruikt, verwerken we de volgende gegevens:</w:t>
      </w:r>
    </w:p>
    <w:p>
      <w:pPr>
        <w:spacing w:after="100"/>
        <w:ind w:left="360"/>
      </w:pPr>
      <w:r>
        <w:t xml:space="preserve">1. Contactgegevens: naam en e-mailadres, bijvoorbeeld wanneer je je inschrijft voor de gratis weggever, de nieuwsbrief of de cursus koopt.</w:t>
      </w:r>
    </w:p>
    <w:p>
      <w:pPr>
        <w:spacing w:after="100"/>
        <w:ind w:left="360"/>
      </w:pPr>
      <w:r>
        <w:t xml:space="preserve">2. Bestel- en betaalgegevens: welke cursus je hebt gekocht, aankoopbedrag en betaalstatus. Betaalgegevens zoals je kaart- of rekeningnummer worden rechtstreeks door onze betaalpartner Mollie verwerkt; wij zien en bewaren deze niet zelf.</w:t>
      </w:r>
    </w:p>
    <w:p>
      <w:pPr>
        <w:spacing w:after="100"/>
        <w:ind w:left="360"/>
      </w:pPr>
      <w:r>
        <w:t xml:space="preserve">3. Cursusgegevens: je voortgang, afgeronde lessen en (indien van toepassing) behaald certificaat binnen de cursusomgeving Huddle.</w:t>
      </w:r>
    </w:p>
    <w:p>
      <w:pPr>
        <w:spacing w:after="100"/>
        <w:ind w:left="360"/>
      </w:pPr>
      <w:r>
        <w:t xml:space="preserve">4. Communicatie: berichten die je ons stuurt via e-mail of een contactformulier, inclusief de inhoud daarvan, zodat we je kunnen helpen.</w:t>
      </w:r>
    </w:p>
    <w:p>
      <w:pPr>
        <w:spacing w:after="100"/>
        <w:ind w:left="360"/>
      </w:pPr>
      <w:r>
        <w:t xml:space="preserve">5. Technische en gebruiksgegevens: IP-adres, browsertype en klikgedrag op de website, verzameld via cookies. Zie onze cookieverklaring voor het volledige overzicht.</w:t>
      </w:r>
    </w:p>
    <w:p>
      <w:pPr>
        <w:pStyle w:val="Heading1"/>
        <w:spacing w:after="160" w:before="320"/>
      </w:pPr>
      <w:r>
        <w:t xml:space="preserve">Waarvoor gebruiken we je gegevens?</w:t>
      </w:r>
    </w:p>
    <w:p>
      <w:pPr>
        <w:spacing w:after="100"/>
        <w:ind w:left="360"/>
      </w:pPr>
      <w:r>
        <w:t xml:space="preserve">1. Om de overeenkomst uit te voeren: je toegang geven tot de cursus, je bestelling verwerken en met je communiceren over je aankoop.</w:t>
      </w:r>
    </w:p>
    <w:p>
      <w:pPr>
        <w:spacing w:after="100"/>
        <w:ind w:left="360"/>
      </w:pPr>
      <w:r>
        <w:t xml:space="preserve">2. Om de gratis weggever of nieuwsbrief te versturen waarvoor je je hebt aangemeld.</w:t>
      </w:r>
    </w:p>
    <w:p>
      <w:pPr>
        <w:spacing w:after="100"/>
        <w:ind w:left="360"/>
      </w:pPr>
      <w:r>
        <w:t xml:space="preserve">3. Om onze klantenservice te kunnen bieden en vragen of klachten te beantwoorden.</w:t>
      </w:r>
    </w:p>
    <w:p>
      <w:pPr>
        <w:spacing w:after="100"/>
        <w:ind w:left="360"/>
      </w:pPr>
      <w:r>
        <w:t xml:space="preserve">4. Om, met jouw toestemming, gerichte advertenties te tonen op onder andere Facebook en Instagram en het bereik daarvan te meten.</w:t>
      </w:r>
    </w:p>
    <w:p>
      <w:pPr>
        <w:spacing w:after="100"/>
        <w:ind w:left="360"/>
      </w:pPr>
      <w:r>
        <w:t xml:space="preserve">5. Om onze website te analyseren en te verbeteren.</w:t>
      </w:r>
    </w:p>
    <w:p>
      <w:pPr>
        <w:spacing w:after="100"/>
        <w:ind w:left="360"/>
      </w:pPr>
      <w:r>
        <w:t xml:space="preserve">6. Om te voldoen aan wettelijke verplichtingen, zoals onze fiscale bewaarplicht.</w:t>
      </w:r>
    </w:p>
    <w:p>
      <w:pPr>
        <w:pStyle w:val="Heading1"/>
        <w:spacing w:after="160" w:before="320"/>
      </w:pPr>
      <w:r>
        <w:t xml:space="preserve">Op basis waarvan mogen we dit? (grondslagen)</w:t>
      </w:r>
    </w:p>
    <w:p>
      <w:pPr>
        <w:spacing w:after="100"/>
        <w:ind w:left="360"/>
      </w:pPr>
      <w:r>
        <w:t xml:space="preserve">1. Uitvoering van de overeenkomst: voor het leveren van de cursus en de bijbehorende klantenservice.</w:t>
      </w:r>
    </w:p>
    <w:p>
      <w:pPr>
        <w:spacing w:after="100"/>
        <w:ind w:left="360"/>
      </w:pPr>
      <w:r>
        <w:t xml:space="preserve">2. Toestemming: voor het versturen van marketing-e-mails, het tonen van gepersonaliseerde advertenties en het plaatsen van niet-noodzakelijke cookies. Deze toestemming kun je op elk moment intrekken.</w:t>
      </w:r>
    </w:p>
    <w:p>
      <w:pPr>
        <w:spacing w:after="100"/>
        <w:ind w:left="360"/>
      </w:pPr>
      <w:r>
        <w:t xml:space="preserve">3. Wettelijke verplichting: bijvoorbeeld voor het bewaren van onze financiële administratie.</w:t>
      </w:r>
    </w:p>
    <w:p>
      <w:pPr>
        <w:spacing w:after="100"/>
        <w:ind w:left="360"/>
      </w:pPr>
      <w:r>
        <w:t xml:space="preserve">4. Gerechtvaardigd belang: bijvoorbeeld voor het beveiligen van onze website en het analyseren van algemeen websitegebruik.</w:t>
      </w:r>
    </w:p>
    <w:p>
      <w:pPr>
        <w:pStyle w:val="Heading1"/>
        <w:spacing w:after="160" w:before="320"/>
      </w:pPr>
      <w:r>
        <w:t xml:space="preserve">Met wie delen we je gegevens?</w:t>
      </w:r>
    </w:p>
    <w:p>
      <w:pPr>
        <w:spacing w:after="160"/>
      </w:pPr>
      <w:r>
        <w:t xml:space="preserve">We verkopen je gegevens nooit aan derden. We schakelen wel een aantal zorgvuldig gekozen partijen in om onze dienstverlening mogelijk te maken. Met elke partij die als verwerker optreedt, hebben we (waar wettelijk vereist) een verwerkersovereenkomst gesloten.</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2200"/>
        <w:gridCol w:w="4200"/>
        <w:gridCol w:w="3000"/>
      </w:tblGrid>
      <w:tr>
        <w:tc>
          <w:tcPr>
            <w:tcW w:type="dxa" w:w="2200"/>
            <w:shd w:fill="F0E6D2" w:val="clear"/>
          </w:tcPr>
          <w:p>
            <w:r>
              <w:rPr>
                <w:b/>
                <w:bCs/>
              </w:rPr>
              <w:t xml:space="preserve">Partij</w:t>
            </w:r>
          </w:p>
        </w:tc>
        <w:tc>
          <w:tcPr>
            <w:tcW w:type="dxa" w:w="4200"/>
            <w:shd w:fill="F0E6D2" w:val="clear"/>
          </w:tcPr>
          <w:p>
            <w:r>
              <w:rPr>
                <w:b/>
                <w:bCs/>
              </w:rPr>
              <w:t xml:space="preserve">Rol / waarvoor</w:t>
            </w:r>
          </w:p>
        </w:tc>
        <w:tc>
          <w:tcPr>
            <w:tcW w:type="dxa" w:w="3000"/>
            <w:shd w:fill="F0E6D2" w:val="clear"/>
          </w:tcPr>
          <w:p>
            <w:r>
              <w:rPr>
                <w:b/>
                <w:bCs/>
              </w:rPr>
              <w:t xml:space="preserve">Waar gevestigd</w:t>
            </w:r>
          </w:p>
        </w:tc>
      </w:tr>
      <w:tr>
        <w:tc>
          <w:tcPr>
            <w:tcW w:type="dxa" w:w="2200"/>
          </w:tcPr>
          <w:p>
            <w:r>
              <w:rPr>
                <w:b w:val="false"/>
                <w:bCs w:val="false"/>
              </w:rPr>
              <w:t xml:space="preserve">Plug&amp;Pay</w:t>
            </w:r>
          </w:p>
        </w:tc>
        <w:tc>
          <w:tcPr>
            <w:tcW w:type="dxa" w:w="4200"/>
          </w:tcPr>
          <w:p>
            <w:r>
              <w:rPr>
                <w:b w:val="false"/>
                <w:bCs w:val="false"/>
              </w:rPr>
              <w:t xml:space="preserve">Ons website- en bestelplatform: hosting van de website, checkout en (opt-in)formulieren.</w:t>
            </w:r>
          </w:p>
        </w:tc>
        <w:tc>
          <w:tcPr>
            <w:tcW w:type="dxa" w:w="3000"/>
          </w:tcPr>
          <w:p>
            <w:r>
              <w:rPr>
                <w:b w:val="false"/>
                <w:bCs w:val="false"/>
              </w:rPr>
              <w:t xml:space="preserve">Nederland</w:t>
            </w:r>
          </w:p>
        </w:tc>
      </w:tr>
      <w:tr>
        <w:tc>
          <w:tcPr>
            <w:tcW w:type="dxa" w:w="2200"/>
          </w:tcPr>
          <w:p>
            <w:r>
              <w:rPr>
                <w:b w:val="false"/>
                <w:bCs w:val="false"/>
              </w:rPr>
              <w:t xml:space="preserve">Mollie</w:t>
            </w:r>
          </w:p>
        </w:tc>
        <w:tc>
          <w:tcPr>
            <w:tcW w:type="dxa" w:w="4200"/>
          </w:tcPr>
          <w:p>
            <w:r>
              <w:rPr>
                <w:b w:val="false"/>
                <w:bCs w:val="false"/>
              </w:rPr>
              <w:t xml:space="preserve">Verwerkt betalingen wanneer je de cursus aankoopt.</w:t>
            </w:r>
          </w:p>
        </w:tc>
        <w:tc>
          <w:tcPr>
            <w:tcW w:type="dxa" w:w="3000"/>
          </w:tcPr>
          <w:p>
            <w:r>
              <w:rPr>
                <w:b w:val="false"/>
                <w:bCs w:val="false"/>
              </w:rPr>
              <w:t xml:space="preserve">Nederland</w:t>
            </w:r>
          </w:p>
        </w:tc>
      </w:tr>
      <w:tr>
        <w:tc>
          <w:tcPr>
            <w:tcW w:type="dxa" w:w="2200"/>
          </w:tcPr>
          <w:p>
            <w:r>
              <w:rPr>
                <w:b w:val="false"/>
                <w:bCs w:val="false"/>
              </w:rPr>
              <w:t xml:space="preserve">Huddle</w:t>
            </w:r>
          </w:p>
        </w:tc>
        <w:tc>
          <w:tcPr>
            <w:tcW w:type="dxa" w:w="4200"/>
          </w:tcPr>
          <w:p>
            <w:r>
              <w:rPr>
                <w:b w:val="false"/>
                <w:bCs w:val="false"/>
              </w:rPr>
              <w:t xml:space="preserve">Cursusomgeving waarin de videolessen worden getoond en je voortgang wordt bijgehouden.</w:t>
            </w:r>
          </w:p>
        </w:tc>
        <w:tc>
          <w:tcPr>
            <w:tcW w:type="dxa" w:w="3000"/>
          </w:tcPr>
          <w:p>
            <w:r>
              <w:rPr>
                <w:b w:val="false"/>
                <w:bCs w:val="false"/>
              </w:rPr>
              <w:t xml:space="preserve">Nederland/EU</w:t>
            </w:r>
          </w:p>
        </w:tc>
      </w:tr>
      <w:tr>
        <w:tc>
          <w:tcPr>
            <w:tcW w:type="dxa" w:w="2200"/>
          </w:tcPr>
          <w:p>
            <w:r>
              <w:rPr>
                <w:b w:val="false"/>
                <w:bCs w:val="false"/>
              </w:rPr>
              <w:t xml:space="preserve">Moosend</w:t>
            </w:r>
          </w:p>
        </w:tc>
        <w:tc>
          <w:tcPr>
            <w:tcW w:type="dxa" w:w="4200"/>
          </w:tcPr>
          <w:p>
            <w:r>
              <w:rPr>
                <w:b w:val="false"/>
                <w:bCs w:val="false"/>
              </w:rPr>
              <w:t xml:space="preserve">Verzendt onze e-mails, zoals de gratis weggever, nieuwsbrief en cursusupdates.</w:t>
            </w:r>
          </w:p>
        </w:tc>
        <w:tc>
          <w:tcPr>
            <w:tcW w:type="dxa" w:w="3000"/>
          </w:tcPr>
          <w:p>
            <w:r>
              <w:rPr>
                <w:b w:val="false"/>
                <w:bCs w:val="false"/>
              </w:rPr>
              <w:t xml:space="preserve">EU</w:t>
            </w:r>
          </w:p>
        </w:tc>
      </w:tr>
      <w:tr>
        <w:tc>
          <w:tcPr>
            <w:tcW w:type="dxa" w:w="2200"/>
          </w:tcPr>
          <w:p>
            <w:r>
              <w:rPr>
                <w:b w:val="false"/>
                <w:bCs w:val="false"/>
              </w:rPr>
              <w:t xml:space="preserve">Zapier</w:t>
            </w:r>
          </w:p>
        </w:tc>
        <w:tc>
          <w:tcPr>
            <w:tcW w:type="dxa" w:w="4200"/>
          </w:tcPr>
          <w:p>
            <w:r>
              <w:rPr>
                <w:b w:val="false"/>
                <w:bCs w:val="false"/>
              </w:rPr>
              <w:t xml:space="preserve">Koppelt onze systemen aan elkaar (bijvoorbeeld Plug&amp;Pay, Huddle en Moosend), zodat gegevens automatisch worden doorgezet zonder handmatig werk.</w:t>
            </w:r>
          </w:p>
        </w:tc>
        <w:tc>
          <w:tcPr>
            <w:tcW w:type="dxa" w:w="3000"/>
          </w:tcPr>
          <w:p>
            <w:r>
              <w:rPr>
                <w:b w:val="false"/>
                <w:bCs w:val="false"/>
              </w:rPr>
              <w:t xml:space="preserve">Verenigde Staten (met passende waarborgen, zoals EU-standaardcontractbepalingen)</w:t>
            </w:r>
          </w:p>
        </w:tc>
      </w:tr>
      <w:tr>
        <w:tc>
          <w:tcPr>
            <w:tcW w:type="dxa" w:w="2200"/>
          </w:tcPr>
          <w:p>
            <w:r>
              <w:rPr>
                <w:b w:val="false"/>
                <w:bCs w:val="false"/>
              </w:rPr>
              <w:t xml:space="preserve">Meta (Facebook/Instagram)</w:t>
            </w:r>
          </w:p>
        </w:tc>
        <w:tc>
          <w:tcPr>
            <w:tcW w:type="dxa" w:w="4200"/>
          </w:tcPr>
          <w:p>
            <w:r>
              <w:rPr>
                <w:b w:val="false"/>
                <w:bCs w:val="false"/>
              </w:rPr>
              <w:t xml:space="preserve">Plaatst een pixel om, met jouw toestemming, relevante advertenties te tonen en het effect daarvan te meten.</w:t>
            </w:r>
          </w:p>
        </w:tc>
        <w:tc>
          <w:tcPr>
            <w:tcW w:type="dxa" w:w="3000"/>
          </w:tcPr>
          <w:p>
            <w:r>
              <w:rPr>
                <w:b w:val="false"/>
                <w:bCs w:val="false"/>
              </w:rPr>
              <w:t xml:space="preserve">Verenigde Staten/Ierland (met passende waarborgen)</w:t>
            </w:r>
          </w:p>
        </w:tc>
      </w:tr>
      <w:tr>
        <w:tc>
          <w:tcPr>
            <w:tcW w:type="dxa" w:w="2200"/>
          </w:tcPr>
          <w:p>
            <w:r>
              <w:rPr>
                <w:b w:val="false"/>
                <w:bCs w:val="false"/>
              </w:rPr>
              <w:t xml:space="preserve">Google (Analytics, Tag Manager, reCAPTCHA)</w:t>
            </w:r>
          </w:p>
        </w:tc>
        <w:tc>
          <w:tcPr>
            <w:tcW w:type="dxa" w:w="4200"/>
          </w:tcPr>
          <w:p>
            <w:r>
              <w:rPr>
                <w:b w:val="false"/>
                <w:bCs w:val="false"/>
              </w:rPr>
              <w:t xml:space="preserve">Websiteanalyse, beheer van trackingscripts en beveiliging van formulieren tegen misbruik.</w:t>
            </w:r>
          </w:p>
        </w:tc>
        <w:tc>
          <w:tcPr>
            <w:tcW w:type="dxa" w:w="3000"/>
          </w:tcPr>
          <w:p>
            <w:r>
              <w:rPr>
                <w:b w:val="false"/>
                <w:bCs w:val="false"/>
              </w:rPr>
              <w:t xml:space="preserve">Verenigde Staten/Ierland (met passende waarborgen)</w:t>
            </w:r>
          </w:p>
        </w:tc>
      </w:tr>
    </w:tbl>
    <w:p>
      <w:pPr>
        <w:spacing w:after="200"/>
      </w:pPr>
    </w:p>
    <w:p>
      <w:pPr>
        <w:spacing w:after="160"/>
      </w:pPr>
      <w:r>
        <w:t xml:space="preserve">Voor partijen die gegevens buiten de EU verwerken (zoals Zapier, Meta en Google), zorgen we ervoor dat er passende waarborgen zijn, zoals de EU-standaardcontractbepalingen die deze partijen hanteren.</w:t>
      </w:r>
    </w:p>
    <w:p>
      <w:pPr>
        <w:pStyle w:val="Heading1"/>
        <w:spacing w:after="160" w:before="320"/>
      </w:pPr>
      <w:r>
        <w:t xml:space="preserve">Hoe lang bewaren we je gegevens?</w:t>
      </w:r>
    </w:p>
    <w:p>
      <w:pPr>
        <w:spacing w:after="100"/>
        <w:ind w:left="360"/>
      </w:pPr>
      <w:r>
        <w:t xml:space="preserve">1. Klant- en cursusgegevens bewaren we zolang je cursist bent en zolang nodig is om je vragen te kunnen beantwoorden, met een maximum van 7 jaar na je laatste bestelling in verband met onze fiscale bewaarplicht.</w:t>
      </w:r>
    </w:p>
    <w:p>
      <w:pPr>
        <w:spacing w:after="100"/>
        <w:ind w:left="360"/>
      </w:pPr>
      <w:r>
        <w:t xml:space="preserve">2. E-mailadressen die je hebt achtergelaten voor de nieuwsbrief of een weggever bewaren we totdat je je uitschrijft.</w:t>
      </w:r>
    </w:p>
    <w:p>
      <w:pPr>
        <w:spacing w:after="100"/>
        <w:ind w:left="360"/>
      </w:pPr>
      <w:r>
        <w:t xml:space="preserve">3. Gegevens die worden verzameld via cookies bewaren we niet langer dan noodzakelijk; zie onze cookieverklaring voor de exacte bewaartermijnen per partij.</w:t>
      </w:r>
    </w:p>
    <w:p>
      <w:pPr>
        <w:pStyle w:val="Heading1"/>
        <w:spacing w:after="160" w:before="320"/>
      </w:pPr>
      <w:r>
        <w:t xml:space="preserve">Hoe beveiligen we je gegevens?</w:t>
      </w:r>
    </w:p>
    <w:p>
      <w:pPr>
        <w:spacing w:after="160"/>
      </w:pPr>
      <w:r>
        <w:t xml:space="preserve">We nemen passende technische en organisatorische maatregelen om je gegevens te beveiligen tegen verlies of onrechtmatig gebruik, zoals een beveiligde (SSL-)verbinding op onze website en het zo beperkt mogelijk delen van gegevens met derden. Onze leveranciers zijn zorgvuldig geselecteerd en, waar nodig, gebonden aan een verwerkersovereenkomst.</w:t>
      </w:r>
    </w:p>
    <w:p>
      <w:pPr>
        <w:pStyle w:val="Heading1"/>
        <w:spacing w:after="160" w:before="320"/>
      </w:pPr>
      <w:r>
        <w:t xml:space="preserve">Welke rechten heb je?</w:t>
      </w:r>
    </w:p>
    <w:p>
      <w:pPr>
        <w:spacing w:after="160"/>
      </w:pPr>
      <w:r>
        <w:t xml:space="preserve">Onder de AVG heb je de volgende rechten met betrekking tot je persoonsgegevens:</w:t>
      </w:r>
    </w:p>
    <w:p>
      <w:pPr>
        <w:spacing w:after="100"/>
        <w:ind w:left="360"/>
      </w:pPr>
      <w:r>
        <w:t xml:space="preserve">•  Recht op inzage in de gegevens die we van je verwerken;</w:t>
      </w:r>
    </w:p>
    <w:p>
      <w:pPr>
        <w:spacing w:after="100"/>
        <w:ind w:left="360"/>
      </w:pPr>
      <w:r>
        <w:t xml:space="preserve">•  Recht op rectificatie als je gegevens onjuist of onvolledig zijn;</w:t>
      </w:r>
    </w:p>
    <w:p>
      <w:pPr>
        <w:spacing w:after="100"/>
        <w:ind w:left="360"/>
      </w:pPr>
      <w:r>
        <w:t xml:space="preserve">•  Recht op verwijdering van je gegevens ('recht om vergeten te worden');</w:t>
      </w:r>
    </w:p>
    <w:p>
      <w:pPr>
        <w:spacing w:after="100"/>
        <w:ind w:left="360"/>
      </w:pPr>
      <w:r>
        <w:t xml:space="preserve">•  Recht op beperking van de verwerking;</w:t>
      </w:r>
    </w:p>
    <w:p>
      <w:pPr>
        <w:spacing w:after="100"/>
        <w:ind w:left="360"/>
      </w:pPr>
      <w:r>
        <w:t xml:space="preserve">•  Recht op bezwaar tegen de verwerking, bijvoorbeeld tegen direct marketing;</w:t>
      </w:r>
    </w:p>
    <w:p>
      <w:pPr>
        <w:spacing w:after="100"/>
        <w:ind w:left="360"/>
      </w:pPr>
      <w:r>
        <w:t xml:space="preserve">•  Recht op overdraagbaarheid van gegevens (dataportabiliteit);</w:t>
      </w:r>
    </w:p>
    <w:p>
      <w:pPr>
        <w:spacing w:after="100"/>
        <w:ind w:left="360"/>
      </w:pPr>
      <w:r>
        <w:t xml:space="preserve">•  Recht om een eerder gegeven toestemming (bijvoorbeeld voor marketing-e-mails of advertenties) op elk moment weer in te trekken.</w:t>
      </w:r>
    </w:p>
    <w:p>
      <w:pPr>
        <w:spacing w:after="200"/>
      </w:pPr>
      <w:r>
        <w:t xml:space="preserve">Wil je gebruikmaken van een van deze rechten? Stuur dan een e-mail naar onze AVG-contactpersoon Stijn via info@leerfermenteren.nl. We reageren binnen 4 weken op je verzoek. Ben je het niet eens met de manier waarop we met je gegevens omgaan, dan kun je ook een klacht indienen bij de Autoriteit Persoonsgegevens.</w:t>
      </w:r>
    </w:p>
    <w:p>
      <w:pPr>
        <w:pStyle w:val="Heading1"/>
        <w:spacing w:after="160" w:before="320"/>
      </w:pPr>
      <w:r>
        <w:t xml:space="preserve">Cookies</w:t>
      </w:r>
    </w:p>
    <w:p>
      <w:pPr>
        <w:spacing w:after="160"/>
      </w:pPr>
      <w:r>
        <w:t xml:space="preserve">Op onze website gebruiken we cookies en vergelijkbare technieken. Welke cookies dit precies zijn, waarvoor we ze gebruiken en hoe je je voorkeuren kunt aanpassen, lees je in onze aparte cookieverklaring.</w:t>
      </w:r>
    </w:p>
    <w:p>
      <w:pPr>
        <w:pStyle w:val="Heading1"/>
        <w:spacing w:after="160" w:before="320"/>
      </w:pPr>
      <w:r>
        <w:t xml:space="preserve">Wijzigingen in dit privacybeleid</w:t>
      </w:r>
    </w:p>
    <w:p>
      <w:pPr>
        <w:spacing w:after="160"/>
      </w:pPr>
      <w:r>
        <w:t xml:space="preserve">We kunnen dit privacybeleid van tijd tot tijd aanpassen, bijvoorbeeld wanneer we een nieuwe dienst of partij zijn gaan gebruiken. De meest actuele versie vind je altijd op onze website.</w:t>
      </w:r>
    </w:p>
    <w:p>
      <w:pPr>
        <w:pStyle w:val="Heading1"/>
        <w:spacing w:after="160" w:before="320"/>
      </w:pPr>
      <w:r>
        <w:t xml:space="preserve">Vragen?</w:t>
      </w:r>
    </w:p>
    <w:p>
      <w:pPr>
        <w:spacing w:after="160"/>
      </w:pPr>
      <w:r>
        <w:t xml:space="preserve">Heb je vragen over dit privacybeleid of over hoe we met je gegevens omgaan? Neem dan contact met ons op via info@leerfermenteren.nl.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2026-09-07T18:32:58.087Z</dcterms:created>
  <dcterms:modified xsi:type="dcterms:W3CDTF">2026-09-07T18:32:58.087Z</dcterms:modified>
</cp:coreProperties>
</file>

<file path=docProps/custom.xml><?xml version="1.0" encoding="utf-8"?>
<Properties xmlns="http://schemas.openxmlformats.org/officeDocument/2006/custom-properties" xmlns:vt="http://schemas.openxmlformats.org/officeDocument/2006/docPropsVTypes"/>
</file>